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5EA5" w14:textId="77777777" w:rsidR="00D618E1" w:rsidRPr="00B54288" w:rsidRDefault="00D618E1" w:rsidP="00D618E1">
      <w:pPr>
        <w:rPr>
          <w:rFonts w:ascii="Arial" w:hAnsi="Arial" w:cs="Arial"/>
        </w:rPr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D618E1" w:rsidRPr="00B54288" w14:paraId="377E3843" w14:textId="77777777" w:rsidTr="00547FAB">
        <w:trPr>
          <w:tblHeader/>
        </w:trPr>
        <w:tc>
          <w:tcPr>
            <w:tcW w:w="10080" w:type="dxa"/>
          </w:tcPr>
          <w:p w14:paraId="5EE99537" w14:textId="77777777" w:rsidR="00D618E1" w:rsidRPr="00B54288" w:rsidRDefault="00D618E1" w:rsidP="00547FAB">
            <w:pPr>
              <w:pStyle w:val="Title"/>
              <w:rPr>
                <w:rFonts w:ascii="Arial" w:hAnsi="Arial" w:cs="Arial"/>
                <w:b/>
                <w:color w:val="7B7B7B" w:themeColor="accent3" w:themeShade="BF"/>
              </w:rPr>
            </w:pPr>
            <w:r w:rsidRPr="00B54288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3F1F7C7" wp14:editId="74BB4962">
                  <wp:extent cx="1257300" cy="16152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ff-logo-roun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4" t="4141" r="13972" b="4746"/>
                          <a:stretch/>
                        </pic:blipFill>
                        <pic:spPr bwMode="auto">
                          <a:xfrm>
                            <a:off x="0" y="0"/>
                            <a:ext cx="1268025" cy="162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0E3E70" w14:textId="3C93F957" w:rsidR="00D618E1" w:rsidRPr="00B54288" w:rsidRDefault="00077FB0" w:rsidP="00547FAB">
            <w:pPr>
              <w:pStyle w:val="Title"/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 xml:space="preserve">THIFF Forum </w:t>
            </w:r>
            <w:r w:rsidR="00D618E1" w:rsidRPr="00B54288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 xml:space="preserve">Meeting </w:t>
            </w:r>
            <w:r w:rsidR="00D618E1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>Minutes</w:t>
            </w:r>
            <w:r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 xml:space="preserve">: </w:t>
            </w:r>
            <w:r w:rsidR="00643D2F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>Financial Hardship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34"/>
        <w:gridCol w:w="8946"/>
      </w:tblGrid>
      <w:tr w:rsidR="00D618E1" w:rsidRPr="00B54288" w14:paraId="6B2C48D1" w14:textId="77777777" w:rsidTr="00547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" w:type="dxa"/>
            <w:tcMar>
              <w:top w:w="504" w:type="dxa"/>
            </w:tcMar>
          </w:tcPr>
          <w:p w14:paraId="00413990" w14:textId="77777777" w:rsidR="00D618E1" w:rsidRPr="00B54288" w:rsidRDefault="00D618E1" w:rsidP="00547FA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Location:</w:t>
            </w:r>
          </w:p>
        </w:tc>
        <w:tc>
          <w:tcPr>
            <w:tcW w:w="9916" w:type="dxa"/>
            <w:tcMar>
              <w:top w:w="504" w:type="dxa"/>
            </w:tcMar>
          </w:tcPr>
          <w:p w14:paraId="6149E6E8" w14:textId="12772511" w:rsidR="00D618E1" w:rsidRPr="0003097B" w:rsidRDefault="00D618E1" w:rsidP="00547FAB">
            <w:r>
              <w:t>Online</w:t>
            </w:r>
            <w:r w:rsidR="008F335F">
              <w:t>, Zoom</w:t>
            </w:r>
          </w:p>
        </w:tc>
      </w:tr>
      <w:tr w:rsidR="00D618E1" w:rsidRPr="00B54288" w14:paraId="660D98BE" w14:textId="77777777" w:rsidTr="00547FAB">
        <w:tc>
          <w:tcPr>
            <w:tcW w:w="164" w:type="dxa"/>
          </w:tcPr>
          <w:p w14:paraId="1CF26FCA" w14:textId="77777777" w:rsidR="00D618E1" w:rsidRPr="00B54288" w:rsidRDefault="00D618E1" w:rsidP="00547FA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9916" w:type="dxa"/>
          </w:tcPr>
          <w:p w14:paraId="1BB76796" w14:textId="0A29956B" w:rsidR="00D618E1" w:rsidRPr="0003097B" w:rsidRDefault="00D618E1" w:rsidP="00547FAB">
            <w:r>
              <w:t xml:space="preserve">Monday </w:t>
            </w:r>
            <w:r w:rsidR="00032CA3">
              <w:t xml:space="preserve">3 August </w:t>
            </w:r>
          </w:p>
        </w:tc>
      </w:tr>
      <w:tr w:rsidR="00D618E1" w:rsidRPr="00B54288" w14:paraId="6BA5E9E0" w14:textId="77777777" w:rsidTr="00547FAB">
        <w:tc>
          <w:tcPr>
            <w:tcW w:w="164" w:type="dxa"/>
          </w:tcPr>
          <w:p w14:paraId="32A99428" w14:textId="77777777" w:rsidR="00D618E1" w:rsidRPr="00B54288" w:rsidRDefault="00D618E1" w:rsidP="00547FA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4288">
              <w:rPr>
                <w:rFonts w:ascii="Arial" w:hAnsi="Arial" w:cs="Arial"/>
                <w:b/>
                <w:color w:val="000000" w:themeColor="text1"/>
              </w:rPr>
              <w:t>Time:</w:t>
            </w:r>
          </w:p>
        </w:tc>
        <w:tc>
          <w:tcPr>
            <w:tcW w:w="9916" w:type="dxa"/>
          </w:tcPr>
          <w:p w14:paraId="2EA581EC" w14:textId="5DE16E6A" w:rsidR="00D618E1" w:rsidRPr="0003097B" w:rsidRDefault="00D618E1" w:rsidP="00547FAB">
            <w:r>
              <w:t>2-4pm</w:t>
            </w:r>
          </w:p>
          <w:p w14:paraId="31177310" w14:textId="1BBA6D4F" w:rsidR="00D618E1" w:rsidRPr="0003097B" w:rsidRDefault="00D618E1" w:rsidP="00547FAB"/>
        </w:tc>
      </w:tr>
    </w:tbl>
    <w:p w14:paraId="570A3800" w14:textId="440A757B" w:rsidR="00D618E1" w:rsidRDefault="00D618E1" w:rsidP="00D618E1">
      <w:pPr>
        <w:pStyle w:val="Heading2"/>
        <w:rPr>
          <w:rFonts w:ascii="Arial" w:hAnsi="Arial" w:cs="Arial"/>
          <w:b/>
          <w:color w:val="000000" w:themeColor="text1"/>
        </w:rPr>
      </w:pPr>
      <w:r w:rsidRPr="00B54288">
        <w:rPr>
          <w:rFonts w:ascii="Arial" w:hAnsi="Arial" w:cs="Arial"/>
          <w:b/>
          <w:color w:val="000000" w:themeColor="text1"/>
        </w:rPr>
        <w:t xml:space="preserve">Welcome – </w:t>
      </w:r>
      <w:r>
        <w:rPr>
          <w:rFonts w:ascii="Arial" w:hAnsi="Arial" w:cs="Arial"/>
          <w:b/>
          <w:color w:val="000000" w:themeColor="text1"/>
        </w:rPr>
        <w:t xml:space="preserve">Rev </w:t>
      </w:r>
      <w:r w:rsidRPr="00B54288">
        <w:rPr>
          <w:rFonts w:ascii="Arial" w:hAnsi="Arial" w:cs="Arial"/>
          <w:b/>
          <w:color w:val="000000" w:themeColor="text1"/>
        </w:rPr>
        <w:t>Alan Green, Chair</w:t>
      </w:r>
    </w:p>
    <w:p w14:paraId="4CA905F2" w14:textId="1596E1EB" w:rsidR="00D618E1" w:rsidRDefault="00032CA3" w:rsidP="00032CA3">
      <w:pPr>
        <w:ind w:left="576"/>
      </w:pPr>
      <w:r>
        <w:t xml:space="preserve">Rev Green highlighted that the pandemic </w:t>
      </w:r>
      <w:r w:rsidR="002545D0">
        <w:t>has put</w:t>
      </w:r>
      <w:r>
        <w:t xml:space="preserve"> a magnifying glass on the issues of deprivation and inequality and that we cannot return to normal – that we will not recover by going backwards, but by going forward together.</w:t>
      </w:r>
    </w:p>
    <w:p w14:paraId="6882C0E7" w14:textId="755C2E9E" w:rsidR="00D618E1" w:rsidRDefault="00032CA3" w:rsidP="00D618E1">
      <w:pPr>
        <w:pStyle w:val="Heading2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Ellie Kershaw, Tackling Poverty Team, Tower Hamlets Council – </w:t>
      </w:r>
      <w:r w:rsidR="00C569A3">
        <w:rPr>
          <w:rFonts w:ascii="Arial" w:hAnsi="Arial" w:cs="Arial"/>
          <w:b/>
          <w:bCs/>
          <w:color w:val="auto"/>
        </w:rPr>
        <w:t xml:space="preserve">see </w:t>
      </w:r>
      <w:hyperlink r:id="rId8" w:history="1">
        <w:r w:rsidR="00C569A3" w:rsidRPr="00C569A3">
          <w:rPr>
            <w:rStyle w:val="Hyperlink"/>
            <w:rFonts w:ascii="Arial" w:hAnsi="Arial" w:cs="Arial"/>
            <w:b/>
            <w:bCs/>
          </w:rPr>
          <w:t>he</w:t>
        </w:r>
        <w:r w:rsidR="00C569A3" w:rsidRPr="00C569A3">
          <w:rPr>
            <w:rStyle w:val="Hyperlink"/>
            <w:rFonts w:ascii="Arial" w:hAnsi="Arial" w:cs="Arial"/>
            <w:b/>
            <w:bCs/>
          </w:rPr>
          <w:t>r</w:t>
        </w:r>
        <w:r w:rsidR="00C569A3" w:rsidRPr="00C569A3">
          <w:rPr>
            <w:rStyle w:val="Hyperlink"/>
            <w:rFonts w:ascii="Arial" w:hAnsi="Arial" w:cs="Arial"/>
            <w:b/>
            <w:bCs/>
          </w:rPr>
          <w:t>e</w:t>
        </w:r>
      </w:hyperlink>
      <w:r w:rsidR="00C569A3">
        <w:rPr>
          <w:rFonts w:ascii="Arial" w:hAnsi="Arial" w:cs="Arial"/>
          <w:b/>
          <w:bCs/>
          <w:color w:val="auto"/>
        </w:rPr>
        <w:t xml:space="preserve"> for </w:t>
      </w:r>
      <w:r w:rsidRPr="00C569A3">
        <w:rPr>
          <w:rFonts w:ascii="Arial" w:hAnsi="Arial" w:cs="Arial"/>
          <w:b/>
          <w:bCs/>
          <w:color w:val="auto"/>
        </w:rPr>
        <w:t>slides</w:t>
      </w:r>
      <w:r>
        <w:rPr>
          <w:rFonts w:ascii="Arial" w:hAnsi="Arial" w:cs="Arial"/>
          <w:b/>
          <w:bCs/>
          <w:color w:val="auto"/>
        </w:rPr>
        <w:t xml:space="preserve"> </w:t>
      </w:r>
    </w:p>
    <w:p w14:paraId="51C81B65" w14:textId="5A081EC3" w:rsidR="00032CA3" w:rsidRDefault="00032CA3" w:rsidP="00032CA3">
      <w:pPr>
        <w:ind w:firstLine="576"/>
      </w:pPr>
    </w:p>
    <w:p w14:paraId="74E857BE" w14:textId="1D9530B6" w:rsidR="00032CA3" w:rsidRDefault="00032CA3" w:rsidP="00DB6DD5">
      <w:pPr>
        <w:numPr>
          <w:ilvl w:val="0"/>
          <w:numId w:val="12"/>
        </w:numPr>
        <w:spacing w:after="0"/>
        <w:rPr>
          <w:lang w:val="en-GB"/>
        </w:rPr>
      </w:pPr>
      <w:r>
        <w:t xml:space="preserve">Involved with setting up a </w:t>
      </w:r>
      <w:r w:rsidR="002545D0">
        <w:rPr>
          <w:lang w:val="en-GB"/>
        </w:rPr>
        <w:t>s</w:t>
      </w:r>
      <w:r w:rsidR="002545D0" w:rsidRPr="00032CA3">
        <w:rPr>
          <w:lang w:val="en-GB"/>
        </w:rPr>
        <w:t>elf-isolation</w:t>
      </w:r>
      <w:r w:rsidRPr="00032CA3">
        <w:rPr>
          <w:lang w:val="en-GB"/>
        </w:rPr>
        <w:t xml:space="preserve"> form for residents requiring support</w:t>
      </w:r>
      <w:r>
        <w:rPr>
          <w:lang w:val="en-GB"/>
        </w:rPr>
        <w:t xml:space="preserve">, a food </w:t>
      </w:r>
      <w:r w:rsidR="002545D0">
        <w:rPr>
          <w:lang w:val="en-GB"/>
        </w:rPr>
        <w:t>hub,</w:t>
      </w:r>
      <w:r>
        <w:rPr>
          <w:lang w:val="en-GB"/>
        </w:rPr>
        <w:t xml:space="preserve"> and referrals to partners </w:t>
      </w:r>
      <w:r w:rsidR="002545D0">
        <w:rPr>
          <w:lang w:val="en-GB"/>
        </w:rPr>
        <w:t>e.g.</w:t>
      </w:r>
      <w:r>
        <w:rPr>
          <w:lang w:val="en-GB"/>
        </w:rPr>
        <w:t xml:space="preserve"> debt advice. </w:t>
      </w:r>
      <w:r w:rsidR="00E83DC5" w:rsidRPr="00DF4D8A">
        <w:rPr>
          <w:lang w:val="en-GB"/>
        </w:rPr>
        <w:t>Plus a resident support grant scheme.</w:t>
      </w:r>
      <w:r w:rsidRPr="00DF4D8A">
        <w:rPr>
          <w:lang w:val="en-GB"/>
        </w:rPr>
        <w:t xml:space="preserve"> </w:t>
      </w:r>
    </w:p>
    <w:p w14:paraId="36240B06" w14:textId="7FD5C122" w:rsidR="00032CA3" w:rsidRPr="00032CA3" w:rsidRDefault="00032CA3" w:rsidP="00DB6DD5">
      <w:pPr>
        <w:numPr>
          <w:ilvl w:val="0"/>
          <w:numId w:val="12"/>
        </w:numPr>
        <w:spacing w:after="0"/>
        <w:rPr>
          <w:lang w:val="en-GB"/>
        </w:rPr>
      </w:pPr>
      <w:r>
        <w:rPr>
          <w:lang w:val="en-GB"/>
        </w:rPr>
        <w:t xml:space="preserve">In total the food hub </w:t>
      </w:r>
      <w:r>
        <w:t>supported over 6006 households and</w:t>
      </w:r>
      <w:r w:rsidR="008F335F">
        <w:t xml:space="preserve"> </w:t>
      </w:r>
      <w:r>
        <w:t xml:space="preserve">15477 individuals. </w:t>
      </w:r>
    </w:p>
    <w:p w14:paraId="3F2F114A" w14:textId="1B256F9E" w:rsidR="00032CA3" w:rsidRPr="00032CA3" w:rsidRDefault="00032CA3" w:rsidP="00DB6DD5">
      <w:pPr>
        <w:numPr>
          <w:ilvl w:val="0"/>
          <w:numId w:val="12"/>
        </w:numPr>
        <w:spacing w:after="0"/>
        <w:rPr>
          <w:lang w:val="en-GB"/>
        </w:rPr>
      </w:pPr>
      <w:r>
        <w:t xml:space="preserve">In later stages of the lockdown, the team noticed a lot of repeat applications, </w:t>
      </w:r>
      <w:r>
        <w:rPr>
          <w:lang w:val="en-GB"/>
        </w:rPr>
        <w:t xml:space="preserve">indicating that these were </w:t>
      </w:r>
      <w:r>
        <w:t xml:space="preserve">not </w:t>
      </w:r>
      <w:r w:rsidR="002545D0">
        <w:t>because of</w:t>
      </w:r>
      <w:r>
        <w:t xml:space="preserve"> isolation but a poverty related issue rather than direct covid impact.   </w:t>
      </w:r>
    </w:p>
    <w:p w14:paraId="05BE5A87" w14:textId="39FA3B5C" w:rsidR="00032CA3" w:rsidRPr="00032CA3" w:rsidRDefault="00032CA3" w:rsidP="00DB6DD5">
      <w:pPr>
        <w:numPr>
          <w:ilvl w:val="0"/>
          <w:numId w:val="12"/>
        </w:numPr>
        <w:spacing w:after="0"/>
        <w:rPr>
          <w:lang w:val="en-GB"/>
        </w:rPr>
      </w:pPr>
      <w:r>
        <w:t xml:space="preserve">Enhanced existing services </w:t>
      </w:r>
      <w:r w:rsidR="002545D0">
        <w:t>e.g.</w:t>
      </w:r>
      <w:r>
        <w:t xml:space="preserve"> foodbanks, Neighbours in Poplar to better to support </w:t>
      </w:r>
      <w:r w:rsidR="002545D0">
        <w:t>these</w:t>
      </w:r>
      <w:r>
        <w:t xml:space="preserve"> groups rather than make small food deliveries themselves.  </w:t>
      </w:r>
    </w:p>
    <w:p w14:paraId="071FA49A" w14:textId="57DF438E" w:rsidR="00032CA3" w:rsidRPr="007562CA" w:rsidRDefault="00032CA3" w:rsidP="00DB6DD5">
      <w:pPr>
        <w:numPr>
          <w:ilvl w:val="0"/>
          <w:numId w:val="12"/>
        </w:numPr>
        <w:spacing w:after="0"/>
      </w:pPr>
      <w:r>
        <w:t xml:space="preserve">The </w:t>
      </w:r>
      <w:r w:rsidR="005B3B72" w:rsidRPr="007562CA">
        <w:t>Food</w:t>
      </w:r>
      <w:r w:rsidR="005B3B72">
        <w:rPr>
          <w:color w:val="FF0000"/>
        </w:rPr>
        <w:t xml:space="preserve"> </w:t>
      </w:r>
      <w:r>
        <w:t>Hub is supporting 26 organisations</w:t>
      </w:r>
      <w:r w:rsidR="005B3B72">
        <w:t xml:space="preserve"> </w:t>
      </w:r>
      <w:r w:rsidR="005B3B72" w:rsidRPr="007562CA">
        <w:t>(</w:t>
      </w:r>
      <w:r w:rsidR="00B47E93" w:rsidRPr="007562CA">
        <w:t xml:space="preserve">with </w:t>
      </w:r>
      <w:r w:rsidR="005B3B72" w:rsidRPr="007562CA">
        <w:t>fresh food and ambient</w:t>
      </w:r>
      <w:r w:rsidR="00E83DC5" w:rsidRPr="007562CA">
        <w:t xml:space="preserve"> goods</w:t>
      </w:r>
      <w:r w:rsidR="005B3B72" w:rsidRPr="007562CA">
        <w:t>)</w:t>
      </w:r>
      <w:r w:rsidR="008F335F" w:rsidRPr="007562CA">
        <w:t>.</w:t>
      </w:r>
      <w:r w:rsidRPr="007562CA">
        <w:t xml:space="preserve"> </w:t>
      </w:r>
    </w:p>
    <w:p w14:paraId="49434A83" w14:textId="77777777" w:rsidR="00032CA3" w:rsidRDefault="00032CA3" w:rsidP="00DB6DD5">
      <w:pPr>
        <w:numPr>
          <w:ilvl w:val="0"/>
          <w:numId w:val="12"/>
        </w:numPr>
        <w:spacing w:after="0"/>
      </w:pPr>
      <w:r>
        <w:t xml:space="preserve">Financial support – a resident support scheme – the council removed restrictions at the beginning, allowing multiple applications. This led to 1381 additional applications, the ending of the relaxing of restrictions will be discussed in September. </w:t>
      </w:r>
    </w:p>
    <w:p w14:paraId="32462FA8" w14:textId="138506F7" w:rsidR="00032CA3" w:rsidRDefault="00032CA3" w:rsidP="00DB6DD5">
      <w:pPr>
        <w:numPr>
          <w:ilvl w:val="0"/>
          <w:numId w:val="12"/>
        </w:numPr>
        <w:spacing w:after="0"/>
      </w:pPr>
      <w:r>
        <w:t xml:space="preserve">Summer holiday meals and activities scheme – normally the council would distribute food to clubs but covid has led to clubs not running. </w:t>
      </w:r>
      <w:r w:rsidR="002545D0">
        <w:t>So,</w:t>
      </w:r>
      <w:r>
        <w:t xml:space="preserve"> they have set up distribution hub</w:t>
      </w:r>
      <w:r w:rsidR="00B47E93" w:rsidRPr="00B47E93">
        <w:rPr>
          <w:color w:val="FF0000"/>
        </w:rPr>
        <w:t>s</w:t>
      </w:r>
      <w:r>
        <w:t xml:space="preserve"> with take away lunches and </w:t>
      </w:r>
      <w:r>
        <w:lastRenderedPageBreak/>
        <w:t xml:space="preserve">activity packs, </w:t>
      </w:r>
      <w:r w:rsidR="002545D0">
        <w:t>recipes</w:t>
      </w:r>
      <w:r>
        <w:t xml:space="preserve"> </w:t>
      </w:r>
      <w:r w:rsidR="002545D0">
        <w:t>etc.</w:t>
      </w:r>
      <w:r>
        <w:t xml:space="preserve"> for families, which started in late July.  School age children eligible – no restriction on how many times they can visit at the moment.</w:t>
      </w:r>
      <w:r w:rsidR="00B47E93">
        <w:t xml:space="preserve"> </w:t>
      </w:r>
      <w:r w:rsidR="00B47E93" w:rsidRPr="007562CA">
        <w:t>Please publicise!</w:t>
      </w:r>
    </w:p>
    <w:p w14:paraId="499F172C" w14:textId="0ECEF9B5" w:rsidR="00032CA3" w:rsidRDefault="00032CA3" w:rsidP="002545D0">
      <w:pPr>
        <w:pStyle w:val="ListParagraph"/>
        <w:numPr>
          <w:ilvl w:val="0"/>
          <w:numId w:val="12"/>
        </w:numPr>
        <w:spacing w:after="0"/>
      </w:pPr>
      <w:r>
        <w:t xml:space="preserve">Employment </w:t>
      </w:r>
      <w:r w:rsidR="002545D0">
        <w:t>- Large</w:t>
      </w:r>
      <w:r>
        <w:t xml:space="preserve"> number of self-employed or gig economy workers in the borough, Universal </w:t>
      </w:r>
      <w:r w:rsidR="002545D0">
        <w:t>Credit claims</w:t>
      </w:r>
      <w:r>
        <w:t xml:space="preserve"> gone up a lot for under 25s.  </w:t>
      </w:r>
      <w:r w:rsidR="00ED1A71" w:rsidRPr="007562CA">
        <w:t>10-fold</w:t>
      </w:r>
      <w:r w:rsidR="00B47E93" w:rsidRPr="007562CA">
        <w:t xml:space="preserve"> increase in claims. </w:t>
      </w:r>
    </w:p>
    <w:p w14:paraId="6290ADBB" w14:textId="19EA91F1" w:rsidR="00032CA3" w:rsidRDefault="00032CA3" w:rsidP="002545D0">
      <w:pPr>
        <w:pStyle w:val="ListParagraph"/>
        <w:numPr>
          <w:ilvl w:val="0"/>
          <w:numId w:val="12"/>
        </w:numPr>
      </w:pPr>
      <w:r>
        <w:t>Careers – It is expected that the number of</w:t>
      </w:r>
      <w:r w:rsidR="00AC594F">
        <w:t xml:space="preserve"> NEET</w:t>
      </w:r>
      <w:r>
        <w:t xml:space="preserve"> </w:t>
      </w:r>
      <w:r w:rsidR="001E6676" w:rsidRPr="007562CA">
        <w:t xml:space="preserve">(Not </w:t>
      </w:r>
      <w:r w:rsidR="00ED1A71" w:rsidRPr="007562CA">
        <w:t>in Education</w:t>
      </w:r>
      <w:r w:rsidR="001E6676" w:rsidRPr="007562CA">
        <w:t xml:space="preserve">, Employment or Training) </w:t>
      </w:r>
      <w:r>
        <w:t xml:space="preserve">young people </w:t>
      </w:r>
      <w:r w:rsidR="008F335F">
        <w:t>will rise</w:t>
      </w:r>
      <w:r w:rsidR="001E6676">
        <w:t xml:space="preserve"> </w:t>
      </w:r>
      <w:r w:rsidR="001E6676" w:rsidRPr="007562CA">
        <w:t xml:space="preserve">as prospective employers have a huge pool of people now to choose from. </w:t>
      </w:r>
      <w:r w:rsidRPr="007562CA">
        <w:t xml:space="preserve"> </w:t>
      </w:r>
      <w:r w:rsidR="00AC594F">
        <w:t>Their service is c</w:t>
      </w:r>
      <w:r>
        <w:t xml:space="preserve">urrently remote but will offer dual method soon.  Launching digital access club </w:t>
      </w:r>
      <w:r w:rsidR="008F335F">
        <w:t xml:space="preserve">that </w:t>
      </w:r>
      <w:r>
        <w:t xml:space="preserve">will be working with </w:t>
      </w:r>
      <w:r w:rsidR="002545D0">
        <w:t>other housing</w:t>
      </w:r>
      <w:r w:rsidR="00AC594F">
        <w:t xml:space="preserve"> authorities </w:t>
      </w:r>
      <w:r>
        <w:t xml:space="preserve">– lot of households </w:t>
      </w:r>
      <w:r w:rsidR="00AC594F">
        <w:t>have</w:t>
      </w:r>
      <w:r>
        <w:t xml:space="preserve"> no devices, or only one </w:t>
      </w:r>
      <w:r w:rsidRPr="007562CA">
        <w:t xml:space="preserve">and </w:t>
      </w:r>
      <w:r w:rsidR="001E6676" w:rsidRPr="007562CA">
        <w:t xml:space="preserve">needed where a </w:t>
      </w:r>
      <w:r>
        <w:t>parent is working….</w:t>
      </w:r>
      <w:r w:rsidR="00AC594F">
        <w:t xml:space="preserve">it is expected they </w:t>
      </w:r>
      <w:r>
        <w:t xml:space="preserve">will widen </w:t>
      </w:r>
      <w:r w:rsidR="00AC594F">
        <w:t xml:space="preserve">the </w:t>
      </w:r>
      <w:r>
        <w:t xml:space="preserve">criteria.   </w:t>
      </w:r>
    </w:p>
    <w:p w14:paraId="6365BD57" w14:textId="6F21B672" w:rsidR="00032CA3" w:rsidRDefault="00AC594F" w:rsidP="00AC594F">
      <w:pPr>
        <w:ind w:left="720"/>
      </w:pPr>
      <w:r>
        <w:t>Q</w:t>
      </w:r>
      <w:r w:rsidR="00032CA3">
        <w:t xml:space="preserve"> – </w:t>
      </w:r>
      <w:r>
        <w:t>I w</w:t>
      </w:r>
      <w:r w:rsidR="00032CA3">
        <w:t xml:space="preserve">as impressed how council repurposed into the immediate responses that were necessary – </w:t>
      </w:r>
      <w:r>
        <w:t xml:space="preserve">what is the </w:t>
      </w:r>
      <w:r w:rsidR="00032CA3">
        <w:t xml:space="preserve">impact </w:t>
      </w:r>
      <w:r>
        <w:t xml:space="preserve">of this </w:t>
      </w:r>
      <w:r w:rsidR="00032CA3">
        <w:t>on long term work? How much will the programme be undermined by what has happened?</w:t>
      </w:r>
    </w:p>
    <w:p w14:paraId="511DADB6" w14:textId="3E17E7FE" w:rsidR="00032CA3" w:rsidRDefault="00AC594F" w:rsidP="00AC594F">
      <w:pPr>
        <w:ind w:left="720"/>
      </w:pPr>
      <w:r>
        <w:t xml:space="preserve">A - </w:t>
      </w:r>
      <w:r w:rsidR="00032CA3">
        <w:t>Certain things were difficult, esp</w:t>
      </w:r>
      <w:r>
        <w:t>ecially when</w:t>
      </w:r>
      <w:r w:rsidR="00032CA3">
        <w:t xml:space="preserve"> things were</w:t>
      </w:r>
      <w:r>
        <w:t xml:space="preserve"> </w:t>
      </w:r>
      <w:r w:rsidR="00032CA3">
        <w:t>about to start. Have a dashboard linked into the council</w:t>
      </w:r>
      <w:r>
        <w:t xml:space="preserve"> </w:t>
      </w:r>
      <w:r w:rsidR="00032CA3">
        <w:t>that look</w:t>
      </w:r>
      <w:r>
        <w:t>s</w:t>
      </w:r>
      <w:r w:rsidR="00032CA3">
        <w:t xml:space="preserve"> at people that will be struggling, people that are not claiming </w:t>
      </w:r>
      <w:r>
        <w:t xml:space="preserve">benefits </w:t>
      </w:r>
      <w:r w:rsidR="00032CA3">
        <w:t xml:space="preserve">but could be – </w:t>
      </w:r>
      <w:r>
        <w:t xml:space="preserve">at the moment there is </w:t>
      </w:r>
      <w:r w:rsidR="00032CA3">
        <w:t>no capacity for that, but really hope to get back on</w:t>
      </w:r>
      <w:r>
        <w:t xml:space="preserve"> </w:t>
      </w:r>
      <w:r w:rsidR="00032CA3">
        <w:t>track with that.  I</w:t>
      </w:r>
      <w:r w:rsidR="004D60F9">
        <w:t>n</w:t>
      </w:r>
      <w:r w:rsidR="00032CA3">
        <w:t xml:space="preserve"> the medium term, </w:t>
      </w:r>
      <w:r>
        <w:t>difficult</w:t>
      </w:r>
      <w:r w:rsidR="00032CA3">
        <w:t xml:space="preserve"> to carry out </w:t>
      </w:r>
      <w:r>
        <w:t>proactive</w:t>
      </w:r>
      <w:r w:rsidR="00032CA3">
        <w:t xml:space="preserve"> work, however </w:t>
      </w:r>
      <w:r>
        <w:t xml:space="preserve">they are </w:t>
      </w:r>
      <w:r w:rsidR="00032CA3">
        <w:t>increasing</w:t>
      </w:r>
      <w:r>
        <w:t xml:space="preserve"> their</w:t>
      </w:r>
      <w:r w:rsidR="00032CA3">
        <w:t xml:space="preserve"> staff</w:t>
      </w:r>
      <w:r>
        <w:t>.</w:t>
      </w:r>
      <w:r w:rsidR="00032CA3">
        <w:t xml:space="preserve"> For longer term, research</w:t>
      </w:r>
      <w:r>
        <w:t xml:space="preserve"> work</w:t>
      </w:r>
      <w:r w:rsidR="00032CA3">
        <w:t xml:space="preserve"> is on hold </w:t>
      </w:r>
      <w:r>
        <w:t>for</w:t>
      </w:r>
      <w:r w:rsidR="00032CA3">
        <w:t xml:space="preserve"> next few months.  </w:t>
      </w:r>
      <w:r w:rsidR="002545D0">
        <w:t>They have</w:t>
      </w:r>
      <w:r w:rsidR="00032CA3">
        <w:t xml:space="preserve"> commissioned QMUL </w:t>
      </w:r>
      <w:r w:rsidR="001E6676">
        <w:t>(</w:t>
      </w:r>
      <w:r w:rsidR="001E6676" w:rsidRPr="007562CA">
        <w:t xml:space="preserve">Queen Mary University) </w:t>
      </w:r>
      <w:r w:rsidR="00032CA3" w:rsidRPr="007562CA">
        <w:t xml:space="preserve">to do an evaluation of their work </w:t>
      </w:r>
      <w:r w:rsidRPr="007562CA">
        <w:t>– this will help</w:t>
      </w:r>
      <w:r w:rsidR="00032CA3" w:rsidRPr="007562CA">
        <w:t xml:space="preserve"> to focus on where resources </w:t>
      </w:r>
      <w:r w:rsidR="00032CA3">
        <w:t xml:space="preserve">best spent and to link with </w:t>
      </w:r>
      <w:r>
        <w:t>other</w:t>
      </w:r>
      <w:r w:rsidR="00032CA3">
        <w:t xml:space="preserve"> </w:t>
      </w:r>
      <w:r>
        <w:t>council</w:t>
      </w:r>
      <w:r w:rsidR="00032CA3">
        <w:t xml:space="preserve"> teams </w:t>
      </w:r>
      <w:r>
        <w:t>e.g.</w:t>
      </w:r>
      <w:r w:rsidR="00032CA3">
        <w:t xml:space="preserve"> homelessness etc</w:t>
      </w:r>
      <w:r>
        <w:t>.</w:t>
      </w:r>
    </w:p>
    <w:p w14:paraId="7A9E09A9" w14:textId="656B8BF8" w:rsidR="00032CA3" w:rsidRDefault="00AC594F" w:rsidP="00AC594F">
      <w:pPr>
        <w:ind w:left="720"/>
      </w:pPr>
      <w:r>
        <w:t xml:space="preserve">Q </w:t>
      </w:r>
      <w:r w:rsidR="002545D0">
        <w:t>- Self</w:t>
      </w:r>
      <w:r w:rsidR="00032CA3">
        <w:t xml:space="preserve"> isolation forms and shielding residents </w:t>
      </w:r>
      <w:r w:rsidR="002545D0">
        <w:t>– were</w:t>
      </w:r>
      <w:r>
        <w:t xml:space="preserve"> there people that </w:t>
      </w:r>
      <w:r w:rsidR="002545D0">
        <w:t>could not</w:t>
      </w:r>
      <w:r>
        <w:t xml:space="preserve"> be reached or that </w:t>
      </w:r>
      <w:r w:rsidR="002545D0">
        <w:t>did not</w:t>
      </w:r>
      <w:r>
        <w:t xml:space="preserve"> approach you?  This may just be the tip of the iceberg….</w:t>
      </w:r>
      <w:r w:rsidR="00032CA3">
        <w:t xml:space="preserve"> </w:t>
      </w:r>
    </w:p>
    <w:p w14:paraId="1BE5A3D7" w14:textId="7021B412" w:rsidR="00032CA3" w:rsidRDefault="004D60F9" w:rsidP="00AC594F">
      <w:pPr>
        <w:ind w:left="720"/>
      </w:pPr>
      <w:r>
        <w:t xml:space="preserve">A - </w:t>
      </w:r>
      <w:r w:rsidR="00032CA3">
        <w:t>Satisfied they</w:t>
      </w:r>
      <w:r>
        <w:t xml:space="preserve"> </w:t>
      </w:r>
      <w:r w:rsidR="00032CA3">
        <w:t xml:space="preserve">reached the vast majority.  </w:t>
      </w:r>
      <w:r>
        <w:t>A</w:t>
      </w:r>
      <w:r w:rsidR="00032CA3">
        <w:t>dvertised widely to people at hig</w:t>
      </w:r>
      <w:r>
        <w:t>h</w:t>
      </w:r>
      <w:r w:rsidR="00032CA3">
        <w:t xml:space="preserve"> risk, wrote to all the over 70s – may have missed some but </w:t>
      </w:r>
      <w:r w:rsidR="002545D0">
        <w:t>tried their</w:t>
      </w:r>
      <w:r>
        <w:t xml:space="preserve"> </w:t>
      </w:r>
      <w:r w:rsidR="00032CA3">
        <w:t>best to reach lots of people.</w:t>
      </w:r>
    </w:p>
    <w:p w14:paraId="53CB23EE" w14:textId="6270FD86" w:rsidR="00032CA3" w:rsidRDefault="004D60F9" w:rsidP="004D60F9">
      <w:pPr>
        <w:ind w:firstLine="720"/>
      </w:pPr>
      <w:r>
        <w:t>Q</w:t>
      </w:r>
      <w:r w:rsidR="00032CA3">
        <w:t xml:space="preserve"> – Is there a second wave strategy in place?</w:t>
      </w:r>
    </w:p>
    <w:p w14:paraId="332E3D79" w14:textId="2C0428E8" w:rsidR="00032CA3" w:rsidRDefault="004D60F9" w:rsidP="004D60F9">
      <w:pPr>
        <w:ind w:left="720"/>
      </w:pPr>
      <w:r>
        <w:t xml:space="preserve">A – </w:t>
      </w:r>
      <w:r w:rsidR="00032CA3">
        <w:t>Yes</w:t>
      </w:r>
      <w:r>
        <w:t>,</w:t>
      </w:r>
      <w:r w:rsidR="00032CA3">
        <w:t xml:space="preserve"> in pr</w:t>
      </w:r>
      <w:r>
        <w:t>o</w:t>
      </w:r>
      <w:r w:rsidR="00032CA3">
        <w:t xml:space="preserve">cess of planning </w:t>
      </w:r>
      <w:r>
        <w:t xml:space="preserve">this; </w:t>
      </w:r>
      <w:r w:rsidR="00032CA3">
        <w:t>track and t</w:t>
      </w:r>
      <w:r>
        <w:t>ra</w:t>
      </w:r>
      <w:r w:rsidR="00032CA3">
        <w:t xml:space="preserve">ce </w:t>
      </w:r>
      <w:r>
        <w:t xml:space="preserve">system </w:t>
      </w:r>
      <w:r w:rsidR="00032CA3">
        <w:t>will help with this</w:t>
      </w:r>
      <w:r>
        <w:t>.</w:t>
      </w:r>
    </w:p>
    <w:p w14:paraId="0FF926E6" w14:textId="51DA5723" w:rsidR="00032CA3" w:rsidRDefault="004D60F9" w:rsidP="004D60F9">
      <w:pPr>
        <w:ind w:firstLine="720"/>
      </w:pPr>
      <w:r>
        <w:t>Q</w:t>
      </w:r>
      <w:r w:rsidR="00032CA3">
        <w:t xml:space="preserve">– </w:t>
      </w:r>
      <w:r>
        <w:t xml:space="preserve">There are a lot </w:t>
      </w:r>
      <w:r w:rsidR="001E6676">
        <w:t xml:space="preserve">of? </w:t>
      </w:r>
      <w:r>
        <w:t xml:space="preserve">over carers in the borough, </w:t>
      </w:r>
      <w:r w:rsidR="00032CA3">
        <w:t>over 50s</w:t>
      </w:r>
      <w:r>
        <w:t>,</w:t>
      </w:r>
      <w:r w:rsidR="00032CA3">
        <w:t xml:space="preserve"> having to stay home </w:t>
      </w:r>
      <w:r w:rsidR="002545D0">
        <w:t>etc.</w:t>
      </w:r>
      <w:r w:rsidR="00032CA3">
        <w:t>……</w:t>
      </w:r>
    </w:p>
    <w:p w14:paraId="24B234C6" w14:textId="558FEB7B" w:rsidR="00011C93" w:rsidRDefault="004D60F9" w:rsidP="002545D0">
      <w:pPr>
        <w:ind w:firstLine="720"/>
      </w:pPr>
      <w:r>
        <w:t xml:space="preserve">A – The </w:t>
      </w:r>
      <w:r w:rsidR="002545D0">
        <w:t>council</w:t>
      </w:r>
      <w:r>
        <w:t xml:space="preserve"> wo</w:t>
      </w:r>
      <w:r w:rsidR="00032CA3">
        <w:t xml:space="preserve">uld be happy to work </w:t>
      </w:r>
      <w:r w:rsidR="002545D0">
        <w:t>with</w:t>
      </w:r>
      <w:r w:rsidR="00032CA3">
        <w:t xml:space="preserve"> Carers so that everyone </w:t>
      </w:r>
      <w:r>
        <w:t xml:space="preserve">is </w:t>
      </w:r>
      <w:r w:rsidR="00032CA3">
        <w:t>working in synch.</w:t>
      </w:r>
    </w:p>
    <w:p w14:paraId="3F65D24D" w14:textId="28CA5A04" w:rsidR="00D618E1" w:rsidRDefault="002545D0" w:rsidP="00D618E1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Revd.</w:t>
      </w:r>
      <w:r w:rsidR="004D60F9">
        <w:rPr>
          <w:rFonts w:ascii="Arial" w:hAnsi="Arial" w:cs="Arial"/>
          <w:b/>
          <w:color w:val="auto"/>
        </w:rPr>
        <w:t xml:space="preserve"> Erin Clark, </w:t>
      </w:r>
      <w:r w:rsidR="005B3B72" w:rsidRPr="007562CA">
        <w:rPr>
          <w:rFonts w:ascii="Arial" w:hAnsi="Arial" w:cs="Arial"/>
          <w:b/>
        </w:rPr>
        <w:t xml:space="preserve">Rector, St Matthews </w:t>
      </w:r>
      <w:r w:rsidR="005B3B72">
        <w:rPr>
          <w:rFonts w:ascii="Arial" w:hAnsi="Arial" w:cs="Arial"/>
          <w:b/>
          <w:color w:val="FF0000"/>
        </w:rPr>
        <w:t xml:space="preserve">- </w:t>
      </w:r>
      <w:r w:rsidR="004D60F9">
        <w:rPr>
          <w:rFonts w:ascii="Arial" w:hAnsi="Arial" w:cs="Arial"/>
          <w:b/>
          <w:color w:val="auto"/>
        </w:rPr>
        <w:t>Bethnal Green Foodbank</w:t>
      </w:r>
    </w:p>
    <w:p w14:paraId="292AC6FE" w14:textId="77777777" w:rsidR="004D60F9" w:rsidRDefault="004D60F9" w:rsidP="004D60F9">
      <w:pPr>
        <w:ind w:left="576"/>
      </w:pPr>
    </w:p>
    <w:p w14:paraId="33E449FD" w14:textId="1EC48AD0" w:rsidR="00C569A3" w:rsidRDefault="004D60F9" w:rsidP="00C569A3">
      <w:pPr>
        <w:pStyle w:val="ListParagraph"/>
        <w:numPr>
          <w:ilvl w:val="0"/>
          <w:numId w:val="10"/>
        </w:numPr>
      </w:pPr>
      <w:r>
        <w:t xml:space="preserve">Started off in January, was seeing 15-30 </w:t>
      </w:r>
      <w:r w:rsidR="002545D0">
        <w:t>clients</w:t>
      </w:r>
      <w:r>
        <w:t xml:space="preserve"> fortnightly but grew to </w:t>
      </w:r>
      <w:r w:rsidR="007562CA">
        <w:t>200-2</w:t>
      </w:r>
      <w:r>
        <w:t>50 weekly.</w:t>
      </w:r>
      <w:r w:rsidR="00C569A3">
        <w:t xml:space="preserve"> Base</w:t>
      </w:r>
      <w:r w:rsidR="008F335F">
        <w:t>d</w:t>
      </w:r>
      <w:r w:rsidR="00C569A3">
        <w:t xml:space="preserve"> at St Matthews Church.</w:t>
      </w:r>
    </w:p>
    <w:p w14:paraId="447DE19F" w14:textId="633C1778" w:rsidR="00C569A3" w:rsidRDefault="004D60F9" w:rsidP="00C569A3">
      <w:pPr>
        <w:pStyle w:val="ListParagraph"/>
        <w:numPr>
          <w:ilvl w:val="0"/>
          <w:numId w:val="10"/>
        </w:numPr>
      </w:pPr>
      <w:r>
        <w:t xml:space="preserve">The foodbank stemmed from Bow Foodbank - took several months to </w:t>
      </w:r>
      <w:r w:rsidR="002545D0">
        <w:t>grow a</w:t>
      </w:r>
      <w:r>
        <w:t xml:space="preserve"> volunteer team.  Decid</w:t>
      </w:r>
      <w:r w:rsidRPr="007562CA">
        <w:t>e</w:t>
      </w:r>
      <w:r w:rsidR="00024688" w:rsidRPr="007562CA">
        <w:t>d</w:t>
      </w:r>
      <w:r>
        <w:t xml:space="preserve"> on </w:t>
      </w:r>
      <w:r w:rsidR="002545D0">
        <w:t>2-pronged</w:t>
      </w:r>
      <w:r>
        <w:t xml:space="preserve"> approach, would accept cash or food donations at number of collection groups around Bethnal Green. </w:t>
      </w:r>
      <w:r w:rsidR="00024688" w:rsidRPr="007562CA">
        <w:t>Worked with social enterprise Bankuet (see link below).</w:t>
      </w:r>
    </w:p>
    <w:p w14:paraId="3D8B53B5" w14:textId="77777777" w:rsidR="004D60F9" w:rsidRDefault="004D60F9" w:rsidP="00C569A3">
      <w:pPr>
        <w:pStyle w:val="ListParagraph"/>
        <w:numPr>
          <w:ilvl w:val="0"/>
          <w:numId w:val="10"/>
        </w:numPr>
      </w:pPr>
      <w:r>
        <w:t xml:space="preserve">Switched from collection only to a delivery only foodbank due to covid.  Saw huge outpouring of community volunteers, able to easily get them to come in to church each Friday to do deliveries.  </w:t>
      </w:r>
    </w:p>
    <w:p w14:paraId="5F1B93B1" w14:textId="37F04CED" w:rsidR="004D60F9" w:rsidRPr="007562CA" w:rsidRDefault="004D60F9" w:rsidP="00C569A3">
      <w:pPr>
        <w:pStyle w:val="ListParagraph"/>
        <w:numPr>
          <w:ilvl w:val="0"/>
          <w:numId w:val="10"/>
        </w:numPr>
      </w:pPr>
      <w:r>
        <w:lastRenderedPageBreak/>
        <w:t xml:space="preserve">Also wanted people to be safe to bring food donations – </w:t>
      </w:r>
      <w:r w:rsidR="002545D0">
        <w:t>opened</w:t>
      </w:r>
      <w:r>
        <w:t xml:space="preserve"> a Weds eve slot, food wiped down and then stored for safety</w:t>
      </w:r>
      <w:r w:rsidR="00024688">
        <w:t xml:space="preserve"> (</w:t>
      </w:r>
      <w:r w:rsidR="00024688" w:rsidRPr="007562CA">
        <w:t>required setting up Covid-secure environment)</w:t>
      </w:r>
      <w:r w:rsidRPr="007562CA">
        <w:t xml:space="preserve">.  </w:t>
      </w:r>
    </w:p>
    <w:p w14:paraId="65F71D07" w14:textId="1C3E6810" w:rsidR="004D60F9" w:rsidRPr="007562CA" w:rsidRDefault="004D60F9" w:rsidP="00C569A3">
      <w:pPr>
        <w:pStyle w:val="ListParagraph"/>
        <w:numPr>
          <w:ilvl w:val="0"/>
          <w:numId w:val="10"/>
        </w:numPr>
      </w:pPr>
      <w:r w:rsidRPr="007562CA">
        <w:t>Food parcels contain ten items: extra per child under 18</w:t>
      </w:r>
      <w:r w:rsidR="00024688" w:rsidRPr="007562CA">
        <w:t xml:space="preserve"> (DEFRA government grant now ended)</w:t>
      </w:r>
    </w:p>
    <w:p w14:paraId="2FC8EEE1" w14:textId="390BAF33" w:rsidR="003F6782" w:rsidRDefault="003F6782" w:rsidP="00C569A3">
      <w:pPr>
        <w:pStyle w:val="ListParagraph"/>
        <w:numPr>
          <w:ilvl w:val="0"/>
          <w:numId w:val="10"/>
        </w:numPr>
      </w:pPr>
      <w:r>
        <w:t>Normal l</w:t>
      </w:r>
      <w:r w:rsidR="004D60F9">
        <w:t xml:space="preserve">imit is 15 </w:t>
      </w:r>
      <w:r w:rsidR="002545D0">
        <w:t>visits,</w:t>
      </w:r>
      <w:r w:rsidR="004D60F9">
        <w:t xml:space="preserve"> but this was </w:t>
      </w:r>
      <w:r>
        <w:t>paused</w:t>
      </w:r>
      <w:r w:rsidR="004D60F9">
        <w:t xml:space="preserve"> </w:t>
      </w:r>
      <w:r>
        <w:t>during</w:t>
      </w:r>
      <w:r w:rsidR="004D60F9">
        <w:t xml:space="preserve"> lockdown.   </w:t>
      </w:r>
    </w:p>
    <w:p w14:paraId="31055533" w14:textId="7BFA4C35" w:rsidR="003F6782" w:rsidRDefault="004D60F9" w:rsidP="00C569A3">
      <w:pPr>
        <w:pStyle w:val="ListParagraph"/>
        <w:numPr>
          <w:ilvl w:val="0"/>
          <w:numId w:val="10"/>
        </w:numPr>
      </w:pPr>
      <w:r>
        <w:t>People d</w:t>
      </w:r>
      <w:r w:rsidR="003F6782">
        <w:t>o</w:t>
      </w:r>
      <w:r>
        <w:t xml:space="preserve"> not need a referral</w:t>
      </w:r>
      <w:r w:rsidR="003F6782">
        <w:t>.</w:t>
      </w:r>
    </w:p>
    <w:p w14:paraId="4C4A86B6" w14:textId="66DE4B51" w:rsidR="00BC7D43" w:rsidRPr="007562CA" w:rsidRDefault="00BC7D43" w:rsidP="00BC7D43">
      <w:r w:rsidRPr="007562CA">
        <w:t>Going Forward:</w:t>
      </w:r>
    </w:p>
    <w:p w14:paraId="23FB476F" w14:textId="397392DA" w:rsidR="003F6782" w:rsidRPr="007562CA" w:rsidRDefault="008F335F" w:rsidP="00C569A3">
      <w:pPr>
        <w:pStyle w:val="ListParagraph"/>
        <w:numPr>
          <w:ilvl w:val="0"/>
          <w:numId w:val="10"/>
        </w:numPr>
      </w:pPr>
      <w:r>
        <w:t>L</w:t>
      </w:r>
      <w:r w:rsidR="004D60F9">
        <w:t>ot</w:t>
      </w:r>
      <w:r>
        <w:t>s</w:t>
      </w:r>
      <w:r w:rsidR="004D60F9">
        <w:t xml:space="preserve"> of </w:t>
      </w:r>
      <w:r w:rsidR="00ED1A71">
        <w:t>signposting</w:t>
      </w:r>
      <w:r w:rsidR="003F6782">
        <w:t xml:space="preserve"> to other </w:t>
      </w:r>
      <w:r w:rsidR="002545D0">
        <w:t>services</w:t>
      </w:r>
      <w:r w:rsidR="00BC7D43">
        <w:t xml:space="preserve"> </w:t>
      </w:r>
      <w:r w:rsidR="00BC7D43" w:rsidRPr="007562CA">
        <w:t>(broad in scope, from legal advice, to community organi</w:t>
      </w:r>
      <w:r w:rsidR="00ED1A71">
        <w:t>s</w:t>
      </w:r>
      <w:r w:rsidR="00BC7D43" w:rsidRPr="007562CA">
        <w:t xml:space="preserve">ing, homeschooling </w:t>
      </w:r>
      <w:r w:rsidR="00ED1A71" w:rsidRPr="007562CA">
        <w:t>etc.</w:t>
      </w:r>
      <w:r w:rsidR="00ED1A71">
        <w:t>)</w:t>
      </w:r>
    </w:p>
    <w:p w14:paraId="3FFDE88F" w14:textId="019988A0" w:rsidR="004D60F9" w:rsidRPr="007562CA" w:rsidRDefault="003F6782" w:rsidP="00C569A3">
      <w:pPr>
        <w:pStyle w:val="ListParagraph"/>
        <w:numPr>
          <w:ilvl w:val="0"/>
          <w:numId w:val="10"/>
        </w:numPr>
      </w:pPr>
      <w:r>
        <w:t>A</w:t>
      </w:r>
      <w:r w:rsidR="004D60F9">
        <w:t xml:space="preserve">ware of </w:t>
      </w:r>
      <w:r w:rsidR="002545D0">
        <w:t xml:space="preserve">limitations </w:t>
      </w:r>
      <w:r w:rsidR="00F05683" w:rsidRPr="007562CA">
        <w:t>–</w:t>
      </w:r>
      <w:r w:rsidR="004D60F9" w:rsidRPr="007562CA">
        <w:t xml:space="preserve"> </w:t>
      </w:r>
      <w:r w:rsidR="00F05683" w:rsidRPr="007562CA">
        <w:t xml:space="preserve">e.g. </w:t>
      </w:r>
      <w:r w:rsidR="004D60F9">
        <w:t>lack of space, lot</w:t>
      </w:r>
      <w:r>
        <w:t xml:space="preserve">s </w:t>
      </w:r>
      <w:r w:rsidR="004D60F9">
        <w:t>o</w:t>
      </w:r>
      <w:r>
        <w:t>f</w:t>
      </w:r>
      <w:r w:rsidR="004D60F9">
        <w:t xml:space="preserve"> their volunteers </w:t>
      </w:r>
      <w:r>
        <w:t>will be returning</w:t>
      </w:r>
      <w:r w:rsidR="004D60F9">
        <w:t xml:space="preserve"> to work, so will need to recruit more eventually.  Want to partner with other org</w:t>
      </w:r>
      <w:r>
        <w:t>ani</w:t>
      </w:r>
      <w:r w:rsidR="004D60F9">
        <w:t>s</w:t>
      </w:r>
      <w:r>
        <w:t>ations</w:t>
      </w:r>
      <w:r w:rsidR="004D60F9">
        <w:t xml:space="preserve"> to use their </w:t>
      </w:r>
      <w:r w:rsidR="002545D0">
        <w:t>space, ongoing</w:t>
      </w:r>
      <w:r w:rsidR="004D60F9">
        <w:t xml:space="preserve"> discussion</w:t>
      </w:r>
      <w:r>
        <w:t xml:space="preserve"> at present.</w:t>
      </w:r>
      <w:r w:rsidR="004D60F9">
        <w:t xml:space="preserve"> </w:t>
      </w:r>
      <w:r w:rsidR="00BC7D43" w:rsidRPr="007562CA">
        <w:t>Aware of their potential with long-standing community connections.</w:t>
      </w:r>
    </w:p>
    <w:p w14:paraId="0ACF8813" w14:textId="5D73540B" w:rsidR="004D60F9" w:rsidRPr="007562CA" w:rsidRDefault="003F6782" w:rsidP="00C569A3">
      <w:pPr>
        <w:pStyle w:val="ListParagraph"/>
        <w:numPr>
          <w:ilvl w:val="0"/>
          <w:numId w:val="10"/>
        </w:numPr>
      </w:pPr>
      <w:r w:rsidRPr="007562CA">
        <w:t>Some people</w:t>
      </w:r>
      <w:r w:rsidR="004D60F9" w:rsidRPr="007562CA">
        <w:t xml:space="preserve"> </w:t>
      </w:r>
      <w:r w:rsidR="00F05683" w:rsidRPr="007562CA">
        <w:t xml:space="preserve">who </w:t>
      </w:r>
      <w:r w:rsidR="004D60F9" w:rsidRPr="007562CA">
        <w:t xml:space="preserve">do have income but still cannot support their families and need this emergency provision – devastating that this is </w:t>
      </w:r>
      <w:r w:rsidR="00BC7D43" w:rsidRPr="007562CA">
        <w:t xml:space="preserve">now </w:t>
      </w:r>
      <w:r w:rsidR="004D60F9" w:rsidRPr="007562CA">
        <w:t xml:space="preserve">a reality for so many people – trying to think of ways to </w:t>
      </w:r>
      <w:r w:rsidRPr="007562CA">
        <w:t>address</w:t>
      </w:r>
      <w:r w:rsidR="004D60F9" w:rsidRPr="007562CA">
        <w:t xml:space="preserve"> the root causes rather than put a plaster on the iss</w:t>
      </w:r>
      <w:r w:rsidRPr="007562CA">
        <w:t>u</w:t>
      </w:r>
      <w:r w:rsidR="004D60F9" w:rsidRPr="007562CA">
        <w:t>e</w:t>
      </w:r>
    </w:p>
    <w:p w14:paraId="46CBFF5D" w14:textId="6B433D81" w:rsidR="004D60F9" w:rsidRPr="004D60F9" w:rsidRDefault="003F6782" w:rsidP="00C569A3">
      <w:pPr>
        <w:pStyle w:val="ListParagraph"/>
        <w:numPr>
          <w:ilvl w:val="0"/>
          <w:numId w:val="10"/>
        </w:numPr>
      </w:pPr>
      <w:r w:rsidRPr="007562CA">
        <w:t xml:space="preserve">How can faith groups help? </w:t>
      </w:r>
      <w:r w:rsidR="004D60F9" w:rsidRPr="007562CA">
        <w:t xml:space="preserve">Always need </w:t>
      </w:r>
      <w:r w:rsidR="00F05683" w:rsidRPr="007562CA">
        <w:t xml:space="preserve">practical </w:t>
      </w:r>
      <w:r w:rsidR="004D60F9" w:rsidRPr="007562CA">
        <w:t>donations</w:t>
      </w:r>
      <w:r w:rsidR="00F05683" w:rsidRPr="007562CA">
        <w:t xml:space="preserve"> (Bring a tin campaign)</w:t>
      </w:r>
      <w:r w:rsidR="004D60F9" w:rsidRPr="007562CA">
        <w:t xml:space="preserve">, </w:t>
      </w:r>
      <w:r w:rsidRPr="007562CA">
        <w:t>cash can be donated</w:t>
      </w:r>
      <w:r w:rsidR="004D60F9" w:rsidRPr="007562CA">
        <w:t xml:space="preserve"> through Bankuet.  Another way to support</w:t>
      </w:r>
      <w:r w:rsidRPr="007562CA">
        <w:t xml:space="preserve">, </w:t>
      </w:r>
      <w:r w:rsidR="004D60F9" w:rsidRPr="007562CA">
        <w:t xml:space="preserve">both in this forum and more broadly – think creatively about </w:t>
      </w:r>
      <w:r w:rsidR="004D60F9">
        <w:t xml:space="preserve">working with people in financial </w:t>
      </w:r>
      <w:r>
        <w:t>difficulty a</w:t>
      </w:r>
      <w:r w:rsidR="004D60F9">
        <w:t>nd</w:t>
      </w:r>
      <w:r>
        <w:t xml:space="preserve"> in</w:t>
      </w:r>
      <w:r w:rsidR="004D60F9">
        <w:t xml:space="preserve"> poverty</w:t>
      </w:r>
      <w:r>
        <w:t xml:space="preserve"> - </w:t>
      </w:r>
      <w:r w:rsidR="004D60F9">
        <w:t xml:space="preserve">how can </w:t>
      </w:r>
      <w:r>
        <w:t xml:space="preserve">we </w:t>
      </w:r>
      <w:r w:rsidR="004D60F9">
        <w:t>look at people more holistically</w:t>
      </w:r>
      <w:r>
        <w:t xml:space="preserve"> and take a different approach? </w:t>
      </w:r>
    </w:p>
    <w:p w14:paraId="5F0EFE03" w14:textId="5EA89BE0" w:rsidR="00D1716D" w:rsidRDefault="00D1716D" w:rsidP="00D1716D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Matt Dronfield, Toynbee Hall (Debt Free London)</w:t>
      </w:r>
      <w:r w:rsidR="002545D0">
        <w:rPr>
          <w:rFonts w:ascii="Arial" w:hAnsi="Arial" w:cs="Arial"/>
          <w:b/>
          <w:color w:val="auto"/>
        </w:rPr>
        <w:t xml:space="preserve"> See </w:t>
      </w:r>
      <w:hyperlink r:id="rId9" w:history="1">
        <w:r w:rsidR="002545D0" w:rsidRPr="002545D0">
          <w:rPr>
            <w:rStyle w:val="Hyperlink"/>
            <w:rFonts w:ascii="Arial" w:hAnsi="Arial" w:cs="Arial"/>
            <w:b/>
          </w:rPr>
          <w:t>here</w:t>
        </w:r>
      </w:hyperlink>
      <w:r w:rsidR="002545D0">
        <w:rPr>
          <w:rFonts w:ascii="Arial" w:hAnsi="Arial" w:cs="Arial"/>
          <w:b/>
          <w:color w:val="auto"/>
        </w:rPr>
        <w:t xml:space="preserve"> for slides</w:t>
      </w:r>
      <w:r w:rsidR="00F05683">
        <w:rPr>
          <w:rFonts w:ascii="Arial" w:hAnsi="Arial" w:cs="Arial"/>
          <w:b/>
          <w:color w:val="auto"/>
        </w:rPr>
        <w:t xml:space="preserve"> </w:t>
      </w:r>
    </w:p>
    <w:p w14:paraId="349315F4" w14:textId="77777777" w:rsidR="002545D0" w:rsidRPr="002545D0" w:rsidRDefault="002545D0" w:rsidP="002545D0">
      <w:pPr>
        <w:pStyle w:val="BodyText"/>
      </w:pPr>
    </w:p>
    <w:p w14:paraId="1F43E114" w14:textId="5E37B319" w:rsidR="00D1716D" w:rsidRPr="007562CA" w:rsidRDefault="00D1716D" w:rsidP="00C569A3">
      <w:pPr>
        <w:pStyle w:val="ListParagraph"/>
        <w:numPr>
          <w:ilvl w:val="0"/>
          <w:numId w:val="11"/>
        </w:numPr>
      </w:pPr>
      <w:r>
        <w:t>Provided free debt advice since 2006 – funded by money and pensions service</w:t>
      </w:r>
      <w:r w:rsidR="008652BA">
        <w:t xml:space="preserve"> (</w:t>
      </w:r>
      <w:r w:rsidR="008652BA" w:rsidRPr="00ED1A71">
        <w:t>M</w:t>
      </w:r>
      <w:r w:rsidR="00ED1A71" w:rsidRPr="00ED1A71">
        <w:t>a</w:t>
      </w:r>
      <w:r w:rsidR="008652BA" w:rsidRPr="00ED1A71">
        <w:t>PS</w:t>
      </w:r>
      <w:r w:rsidR="008652BA">
        <w:t>)</w:t>
      </w:r>
      <w:r w:rsidR="00F05683">
        <w:t xml:space="preserve"> </w:t>
      </w:r>
      <w:r>
        <w:t xml:space="preserve">gives impartial advice, has 55 locations across London </w:t>
      </w:r>
      <w:r w:rsidR="002545D0">
        <w:t>inc</w:t>
      </w:r>
      <w:r>
        <w:t xml:space="preserve"> Tower Hamlets </w:t>
      </w:r>
      <w:r w:rsidRPr="007562CA">
        <w:t xml:space="preserve">offering </w:t>
      </w:r>
      <w:r w:rsidR="008652BA" w:rsidRPr="007562CA">
        <w:t xml:space="preserve">free, </w:t>
      </w:r>
      <w:r w:rsidR="00ED1A71" w:rsidRPr="007562CA">
        <w:t>impartial,</w:t>
      </w:r>
      <w:r w:rsidR="008652BA" w:rsidRPr="007562CA">
        <w:t xml:space="preserve"> and confidential </w:t>
      </w:r>
      <w:r w:rsidRPr="007562CA">
        <w:t xml:space="preserve">advice. </w:t>
      </w:r>
    </w:p>
    <w:p w14:paraId="714E0E35" w14:textId="5E389AD9" w:rsidR="008652BA" w:rsidRPr="007562CA" w:rsidRDefault="008652BA" w:rsidP="00C569A3">
      <w:pPr>
        <w:pStyle w:val="ListParagraph"/>
        <w:numPr>
          <w:ilvl w:val="0"/>
          <w:numId w:val="11"/>
        </w:numPr>
      </w:pPr>
      <w:r w:rsidRPr="007562CA">
        <w:t>Traditionally, rent arrears and council tax debts have accounted for more than 60% of enquiries</w:t>
      </w:r>
    </w:p>
    <w:p w14:paraId="0A1E7FC8" w14:textId="24F75CE7" w:rsidR="00D1716D" w:rsidRPr="007562CA" w:rsidRDefault="00D1716D" w:rsidP="00C569A3">
      <w:pPr>
        <w:pStyle w:val="ListParagraph"/>
        <w:numPr>
          <w:ilvl w:val="0"/>
          <w:numId w:val="11"/>
        </w:numPr>
      </w:pPr>
      <w:r w:rsidRPr="007562CA">
        <w:t xml:space="preserve">Access to service has </w:t>
      </w:r>
      <w:r w:rsidR="008652BA" w:rsidRPr="007562CA">
        <w:t xml:space="preserve">plateaued </w:t>
      </w:r>
      <w:r w:rsidRPr="007562CA">
        <w:t xml:space="preserve">for now – </w:t>
      </w:r>
      <w:r w:rsidR="008652BA" w:rsidRPr="007562CA">
        <w:t xml:space="preserve">partly </w:t>
      </w:r>
      <w:r>
        <w:t xml:space="preserve">as bailiffs not knocking on doors </w:t>
      </w:r>
      <w:r w:rsidR="002545D0">
        <w:t>etc. but</w:t>
      </w:r>
      <w:r>
        <w:t xml:space="preserve"> do expect that demand will increase by 200-300% by November when these restrictions end and people are losing their jobs</w:t>
      </w:r>
      <w:r w:rsidRPr="007562CA">
        <w:t xml:space="preserve">. </w:t>
      </w:r>
      <w:r w:rsidR="00AC54A7" w:rsidRPr="007562CA">
        <w:t>Traditionally they have helped the most vulnerable but now also anticipate an increase in enquiries from people who have never had to seek their help before.</w:t>
      </w:r>
    </w:p>
    <w:p w14:paraId="4F18C205" w14:textId="779BDC4F" w:rsidR="00D1716D" w:rsidRPr="007562CA" w:rsidRDefault="00D1716D" w:rsidP="00C569A3">
      <w:pPr>
        <w:pStyle w:val="ListParagraph"/>
        <w:numPr>
          <w:ilvl w:val="0"/>
          <w:numId w:val="11"/>
        </w:numPr>
      </w:pPr>
      <w:r w:rsidRPr="007562CA">
        <w:t>Leaflets sent out to the 10% most deprived households,</w:t>
      </w:r>
      <w:r w:rsidR="00AC54A7" w:rsidRPr="007562CA">
        <w:t xml:space="preserve"> (based on postcodes)</w:t>
      </w:r>
      <w:r w:rsidRPr="007562CA">
        <w:t xml:space="preserve"> letting them know how to seek advice.  Re</w:t>
      </w:r>
      <w:r w:rsidR="00AC54A7" w:rsidRPr="007562CA">
        <w:t>ached out to former clients too and used text messages.</w:t>
      </w:r>
    </w:p>
    <w:p w14:paraId="03D813A9" w14:textId="129F90B1" w:rsidR="00D1716D" w:rsidRDefault="00D1716D" w:rsidP="00C569A3">
      <w:pPr>
        <w:pStyle w:val="ListParagraph"/>
        <w:numPr>
          <w:ilvl w:val="0"/>
          <w:numId w:val="11"/>
        </w:numPr>
      </w:pPr>
      <w:r w:rsidRPr="007562CA">
        <w:t xml:space="preserve">Advice </w:t>
      </w:r>
      <w:r w:rsidR="002545D0" w:rsidRPr="007562CA">
        <w:t>centers</w:t>
      </w:r>
      <w:r w:rsidRPr="007562CA">
        <w:t xml:space="preserve"> are not open for </w:t>
      </w:r>
      <w:r w:rsidR="002545D0" w:rsidRPr="007562CA">
        <w:t>now, –</w:t>
      </w:r>
      <w:r w:rsidRPr="007562CA">
        <w:t xml:space="preserve"> people can use </w:t>
      </w:r>
      <w:r w:rsidR="002545D0" w:rsidRPr="007562CA">
        <w:t xml:space="preserve">phone, </w:t>
      </w:r>
      <w:r w:rsidR="007562CA" w:rsidRPr="007562CA">
        <w:t>WhatsApp</w:t>
      </w:r>
      <w:r w:rsidR="00AC54A7" w:rsidRPr="007562CA">
        <w:t>,</w:t>
      </w:r>
      <w:r w:rsidRPr="007562CA">
        <w:t xml:space="preserve"> or v</w:t>
      </w:r>
      <w:r>
        <w:t xml:space="preserve">ideo calls, or web chat.  No need to download app or sign up to anything.   Working on installing advice pods in outreach locations. </w:t>
      </w:r>
    </w:p>
    <w:p w14:paraId="1376E5B5" w14:textId="5DB7E2CF" w:rsidR="00D1716D" w:rsidRDefault="00D1716D" w:rsidP="00C569A3">
      <w:pPr>
        <w:pStyle w:val="ListParagraph"/>
        <w:numPr>
          <w:ilvl w:val="0"/>
          <w:numId w:val="11"/>
        </w:numPr>
      </w:pPr>
      <w:r>
        <w:t xml:space="preserve">How can we work together? Working with housing associations and bailiffs on their landing pages – so that users can see how they can get in touch.  Faith communities can refer people to them, there is an option of having a </w:t>
      </w:r>
      <w:r w:rsidR="00265FCD" w:rsidRPr="007562CA">
        <w:t xml:space="preserve">customized </w:t>
      </w:r>
      <w:r w:rsidRPr="007562CA">
        <w:t xml:space="preserve">landing page.  </w:t>
      </w:r>
      <w:r w:rsidR="00AC54A7" w:rsidRPr="007562CA">
        <w:t>Important</w:t>
      </w:r>
      <w:r w:rsidR="00AC54A7">
        <w:t xml:space="preserve">: </w:t>
      </w:r>
      <w:r>
        <w:t>If anyone has a suitable space for an advice pod (</w:t>
      </w:r>
      <w:r w:rsidR="002545D0">
        <w:t>iPad</w:t>
      </w:r>
      <w:r>
        <w:t xml:space="preserve"> mounted to wall) then get in touch. </w:t>
      </w:r>
    </w:p>
    <w:p w14:paraId="72850732" w14:textId="0E7E8FC6" w:rsidR="00265FCD" w:rsidRPr="007562CA" w:rsidRDefault="00265FCD" w:rsidP="00C569A3">
      <w:pPr>
        <w:pStyle w:val="ListParagraph"/>
        <w:numPr>
          <w:ilvl w:val="0"/>
          <w:numId w:val="11"/>
        </w:numPr>
      </w:pPr>
      <w:r w:rsidRPr="007562CA">
        <w:t>The issue of carers was raised – both those who have long-standing commitments/responsibilities/connections and those who now find themselves as a ‘new breed’ of carer due to Covid-19</w:t>
      </w:r>
      <w:r w:rsidR="00880888" w:rsidRPr="007562CA">
        <w:t xml:space="preserve"> complications</w:t>
      </w:r>
      <w:r w:rsidRPr="007562CA">
        <w:t xml:space="preserve">.  </w:t>
      </w:r>
    </w:p>
    <w:p w14:paraId="535703C7" w14:textId="57C5644A" w:rsidR="00D1716D" w:rsidRDefault="00880888" w:rsidP="00C569A3">
      <w:pPr>
        <w:pStyle w:val="ListParagraph"/>
        <w:numPr>
          <w:ilvl w:val="0"/>
          <w:numId w:val="11"/>
        </w:numPr>
      </w:pPr>
      <w:r w:rsidRPr="007562CA">
        <w:lastRenderedPageBreak/>
        <w:t xml:space="preserve">The service </w:t>
      </w:r>
      <w:r>
        <w:t xml:space="preserve">has added an </w:t>
      </w:r>
      <w:r w:rsidR="00D1716D">
        <w:t xml:space="preserve">extra 16 colleagues for anticipated demand – have requested funding for extra 90 advisers – </w:t>
      </w:r>
      <w:r w:rsidR="002545D0">
        <w:t>they</w:t>
      </w:r>
      <w:r w:rsidR="00D1716D">
        <w:t xml:space="preserve"> </w:t>
      </w:r>
      <w:r w:rsidR="002545D0">
        <w:t>would</w:t>
      </w:r>
      <w:r w:rsidR="00D1716D">
        <w:t xml:space="preserve"> need to be in post for November – </w:t>
      </w:r>
      <w:r w:rsidR="00265FCD" w:rsidRPr="007562CA">
        <w:t>PLEASE</w:t>
      </w:r>
      <w:r w:rsidR="00265FCD">
        <w:t xml:space="preserve"> </w:t>
      </w:r>
      <w:r w:rsidR="00D1716D">
        <w:t>recommend people to them for these paid positions!</w:t>
      </w:r>
    </w:p>
    <w:p w14:paraId="4C38DDE2" w14:textId="32C6421B" w:rsidR="00D1716D" w:rsidRDefault="00D1716D" w:rsidP="00D1716D">
      <w:pPr>
        <w:ind w:left="576"/>
      </w:pPr>
      <w:r>
        <w:t xml:space="preserve">Q – How do people gain the </w:t>
      </w:r>
      <w:r w:rsidR="002545D0">
        <w:t>confidence</w:t>
      </w:r>
      <w:r>
        <w:t xml:space="preserve"> to speak to the advisers</w:t>
      </w:r>
      <w:r w:rsidR="002545D0">
        <w:t>…. many</w:t>
      </w:r>
      <w:r>
        <w:t xml:space="preserve"> people have encountered scams before…</w:t>
      </w:r>
    </w:p>
    <w:p w14:paraId="52066B80" w14:textId="4C6B57FC" w:rsidR="00D1716D" w:rsidRPr="00D1716D" w:rsidRDefault="00D1716D" w:rsidP="00D1716D">
      <w:pPr>
        <w:ind w:left="576"/>
      </w:pPr>
      <w:r>
        <w:t>A</w:t>
      </w:r>
      <w:r w:rsidR="008F335F">
        <w:t xml:space="preserve"> - </w:t>
      </w:r>
      <w:r w:rsidR="002545D0">
        <w:t>Clients</w:t>
      </w:r>
      <w:r>
        <w:t xml:space="preserve"> reach out to us, rather than us reaching out to them.  All service partners are trusted in the community </w:t>
      </w:r>
      <w:r w:rsidR="002545D0">
        <w:t>e.g.</w:t>
      </w:r>
      <w:r>
        <w:t xml:space="preserve"> local citizens advice offices.  </w:t>
      </w:r>
    </w:p>
    <w:p w14:paraId="538703E0" w14:textId="14BAA231" w:rsidR="00D1716D" w:rsidRDefault="00D1716D" w:rsidP="00D618E1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AOB</w:t>
      </w:r>
    </w:p>
    <w:p w14:paraId="20625052" w14:textId="7EB626CE" w:rsidR="00D1716D" w:rsidRDefault="002545D0" w:rsidP="00D1716D">
      <w:pPr>
        <w:ind w:left="576"/>
      </w:pPr>
      <w:r>
        <w:t>Revd.</w:t>
      </w:r>
      <w:r w:rsidR="00D1716D">
        <w:t xml:space="preserve"> Green</w:t>
      </w:r>
      <w:r w:rsidR="00387945">
        <w:t xml:space="preserve"> </w:t>
      </w:r>
      <w:r w:rsidR="00D1716D">
        <w:t>advised that there was no police report available on this occasion</w:t>
      </w:r>
      <w:r w:rsidR="0090531E">
        <w:t xml:space="preserve"> </w:t>
      </w:r>
      <w:r w:rsidR="00D1716D">
        <w:t>but in general – borough commander reported violent crime has gone down, esp</w:t>
      </w:r>
      <w:r w:rsidR="0090531E">
        <w:t>ecially</w:t>
      </w:r>
      <w:r w:rsidR="00D1716D">
        <w:t xml:space="preserve"> knife and gun</w:t>
      </w:r>
      <w:r w:rsidR="0090531E">
        <w:t>. H</w:t>
      </w:r>
      <w:r w:rsidR="00D1716D">
        <w:t>ate crime has been very stable, if not declined</w:t>
      </w:r>
      <w:r w:rsidR="0090531E">
        <w:t>,</w:t>
      </w:r>
      <w:r w:rsidR="00D1716D">
        <w:t xml:space="preserve"> except homophobic crime but Met believes this is due to an increase in </w:t>
      </w:r>
      <w:r w:rsidR="0090531E">
        <w:t>confidence</w:t>
      </w:r>
      <w:r w:rsidR="00D1716D">
        <w:t xml:space="preserve"> to report.  </w:t>
      </w:r>
    </w:p>
    <w:p w14:paraId="76B01E32" w14:textId="66902F77" w:rsidR="00D1716D" w:rsidRDefault="0090531E" w:rsidP="00D1716D">
      <w:pPr>
        <w:ind w:firstLine="576"/>
      </w:pPr>
      <w:r>
        <w:t xml:space="preserve">Q </w:t>
      </w:r>
      <w:r w:rsidR="00D1716D">
        <w:t xml:space="preserve">– What about domestic violence?  </w:t>
      </w:r>
      <w:r>
        <w:t xml:space="preserve">Or hate crimes against Asian people. </w:t>
      </w:r>
      <w:r w:rsidR="00D1716D">
        <w:t xml:space="preserve">  </w:t>
      </w:r>
    </w:p>
    <w:p w14:paraId="13BFA68F" w14:textId="54A76E78" w:rsidR="00D1716D" w:rsidRDefault="00D1716D" w:rsidP="0090531E">
      <w:pPr>
        <w:ind w:left="576"/>
      </w:pPr>
      <w:r>
        <w:t>B</w:t>
      </w:r>
      <w:r w:rsidR="0090531E">
        <w:t xml:space="preserve">enedicta </w:t>
      </w:r>
      <w:r>
        <w:t>D</w:t>
      </w:r>
      <w:r w:rsidR="0090531E">
        <w:t>ikeocha</w:t>
      </w:r>
      <w:r w:rsidR="00C569A3">
        <w:t>, No Place for Hate</w:t>
      </w:r>
      <w:r>
        <w:t xml:space="preserve"> – 1. Actual hate crimes </w:t>
      </w:r>
      <w:r w:rsidRPr="007562CA">
        <w:t xml:space="preserve">against Asian </w:t>
      </w:r>
      <w:r w:rsidR="00265FCD" w:rsidRPr="007562CA">
        <w:t xml:space="preserve">people </w:t>
      </w:r>
      <w:r w:rsidR="002545D0">
        <w:t>– expected</w:t>
      </w:r>
      <w:r>
        <w:t xml:space="preserve"> </w:t>
      </w:r>
      <w:r w:rsidR="0090531E">
        <w:t xml:space="preserve">an </w:t>
      </w:r>
      <w:r>
        <w:t xml:space="preserve">increase but not aware of this happening, </w:t>
      </w:r>
      <w:r w:rsidR="0090531E">
        <w:t>heard of this happening elsewhere in London.</w:t>
      </w:r>
      <w:r>
        <w:t xml:space="preserve">  Advise</w:t>
      </w:r>
      <w:r w:rsidR="0090531E">
        <w:t>s</w:t>
      </w:r>
      <w:r>
        <w:t xml:space="preserve"> that people use the hate crime support services.  Please let </w:t>
      </w:r>
      <w:r w:rsidR="0090531E">
        <w:t>them</w:t>
      </w:r>
      <w:r>
        <w:t xml:space="preserve"> know if people experience hate crime – 999 if </w:t>
      </w:r>
      <w:r w:rsidR="0090531E">
        <w:t>emergency</w:t>
      </w:r>
      <w:r>
        <w:t xml:space="preserve"> or 101 in </w:t>
      </w:r>
      <w:r w:rsidR="002545D0">
        <w:t>non-emergencies</w:t>
      </w:r>
      <w:r w:rsidR="00C569A3">
        <w:t>.</w:t>
      </w:r>
    </w:p>
    <w:p w14:paraId="3A656BC1" w14:textId="2F7D5620" w:rsidR="00D1716D" w:rsidRDefault="0090531E" w:rsidP="0090531E">
      <w:pPr>
        <w:ind w:left="576"/>
      </w:pPr>
      <w:r>
        <w:t>Also, it is n</w:t>
      </w:r>
      <w:r w:rsidR="00D1716D">
        <w:t xml:space="preserve">ational hate crime awareness week </w:t>
      </w:r>
      <w:r>
        <w:t>on 11</w:t>
      </w:r>
      <w:r w:rsidR="00D1716D">
        <w:t xml:space="preserve"> October – all of us to start thinking on this, please share ideas with hate crime team.  They</w:t>
      </w:r>
      <w:r>
        <w:t xml:space="preserve"> </w:t>
      </w:r>
      <w:r w:rsidR="00D1716D">
        <w:t>can join in and support the activities</w:t>
      </w:r>
      <w:r>
        <w:t xml:space="preserve">. </w:t>
      </w:r>
      <w:r w:rsidR="00D1716D">
        <w:t>Focus this year on disability hate crime, which is badly unde</w:t>
      </w:r>
      <w:r>
        <w:t>r</w:t>
      </w:r>
      <w:r w:rsidR="00D1716D">
        <w:t xml:space="preserve"> reported. </w:t>
      </w:r>
      <w:r>
        <w:t xml:space="preserve"> Also launching their pledge competition, </w:t>
      </w:r>
      <w:r w:rsidR="002545D0">
        <w:t>last</w:t>
      </w:r>
      <w:r>
        <w:t xml:space="preserve"> year QMUL won – more info in the links at the bottom of </w:t>
      </w:r>
      <w:r w:rsidR="00265FCD" w:rsidRPr="007562CA">
        <w:t>these</w:t>
      </w:r>
      <w:r w:rsidR="00265FCD">
        <w:t xml:space="preserve"> </w:t>
      </w:r>
      <w:r>
        <w:t xml:space="preserve">the minutes. </w:t>
      </w:r>
    </w:p>
    <w:p w14:paraId="451FB4C3" w14:textId="1ECE6B1E" w:rsidR="00D1716D" w:rsidRPr="00C569A3" w:rsidRDefault="0090531E" w:rsidP="00D1716D">
      <w:pPr>
        <w:rPr>
          <w:b/>
          <w:bCs/>
        </w:rPr>
      </w:pPr>
      <w:r w:rsidRPr="00C569A3">
        <w:rPr>
          <w:b/>
          <w:bCs/>
        </w:rPr>
        <w:t xml:space="preserve">            Links:</w:t>
      </w:r>
    </w:p>
    <w:p w14:paraId="6FF01DA9" w14:textId="5D33EBFC" w:rsidR="00C569A3" w:rsidRDefault="00DB6DD5" w:rsidP="00DB6DD5">
      <w:r>
        <w:t xml:space="preserve">            </w:t>
      </w:r>
      <w:hyperlink r:id="rId10" w:history="1">
        <w:r w:rsidR="00C569A3" w:rsidRPr="00C569A3">
          <w:rPr>
            <w:rStyle w:val="Hyperlink"/>
          </w:rPr>
          <w:t>No Place for Hate</w:t>
        </w:r>
      </w:hyperlink>
      <w:r w:rsidR="00C569A3">
        <w:t xml:space="preserve"> – and information on the pledge is </w:t>
      </w:r>
      <w:hyperlink r:id="rId11" w:history="1">
        <w:r w:rsidR="00C569A3" w:rsidRPr="00C569A3">
          <w:rPr>
            <w:rStyle w:val="Hyperlink"/>
          </w:rPr>
          <w:t>here</w:t>
        </w:r>
      </w:hyperlink>
      <w:r w:rsidR="00C569A3">
        <w:t>.</w:t>
      </w:r>
    </w:p>
    <w:p w14:paraId="1DAA6D45" w14:textId="5285C474" w:rsidR="00C569A3" w:rsidRDefault="00DB6DD5" w:rsidP="00DB6DD5">
      <w:r>
        <w:t xml:space="preserve">            </w:t>
      </w:r>
      <w:hyperlink r:id="rId12" w:history="1">
        <w:r w:rsidR="00C569A3" w:rsidRPr="00C569A3">
          <w:rPr>
            <w:rStyle w:val="Hyperlink"/>
          </w:rPr>
          <w:t>Debt Free London</w:t>
        </w:r>
      </w:hyperlink>
      <w:r w:rsidR="00C569A3">
        <w:t xml:space="preserve"> </w:t>
      </w:r>
      <w:r w:rsidR="002545D0">
        <w:t xml:space="preserve">– and a copy of their </w:t>
      </w:r>
      <w:hyperlink r:id="rId13" w:history="1">
        <w:r w:rsidR="002545D0" w:rsidRPr="002545D0">
          <w:rPr>
            <w:rStyle w:val="Hyperlink"/>
          </w:rPr>
          <w:t>leaflet.</w:t>
        </w:r>
      </w:hyperlink>
      <w:r w:rsidR="002545D0">
        <w:t xml:space="preserve"> </w:t>
      </w:r>
    </w:p>
    <w:p w14:paraId="63CE2ED7" w14:textId="68DB8C35" w:rsidR="00C569A3" w:rsidRDefault="00DB6DD5" w:rsidP="00DB6DD5">
      <w:r>
        <w:t xml:space="preserve">            </w:t>
      </w:r>
      <w:hyperlink r:id="rId14" w:history="1">
        <w:r w:rsidR="00C569A3" w:rsidRPr="00C569A3">
          <w:rPr>
            <w:rStyle w:val="Hyperlink"/>
          </w:rPr>
          <w:t>Bethnal Green Foodbank</w:t>
        </w:r>
      </w:hyperlink>
      <w:r w:rsidR="00C569A3">
        <w:t xml:space="preserve"> – details on </w:t>
      </w:r>
      <w:hyperlink r:id="rId15" w:history="1">
        <w:r w:rsidR="00C569A3" w:rsidRPr="00C569A3">
          <w:rPr>
            <w:rStyle w:val="Hyperlink"/>
          </w:rPr>
          <w:t>Bankuet</w:t>
        </w:r>
      </w:hyperlink>
      <w:r w:rsidR="00C569A3">
        <w:t xml:space="preserve"> here. </w:t>
      </w:r>
    </w:p>
    <w:p w14:paraId="21CC09FC" w14:textId="1CA55BE4" w:rsidR="00C569A3" w:rsidRDefault="00DB6DD5" w:rsidP="00DB6DD5">
      <w:r>
        <w:t xml:space="preserve">            </w:t>
      </w:r>
      <w:r w:rsidR="00C569A3">
        <w:t xml:space="preserve">Information from the council website on </w:t>
      </w:r>
      <w:hyperlink r:id="rId16" w:history="1">
        <w:r w:rsidR="00C569A3" w:rsidRPr="00C569A3">
          <w:rPr>
            <w:rStyle w:val="Hyperlink"/>
          </w:rPr>
          <w:t>free meals for children</w:t>
        </w:r>
      </w:hyperlink>
      <w:r w:rsidR="00C569A3">
        <w:t xml:space="preserve">. </w:t>
      </w:r>
    </w:p>
    <w:p w14:paraId="5C369F91" w14:textId="77777777" w:rsidR="00C569A3" w:rsidRDefault="00C569A3" w:rsidP="00C569A3">
      <w:pPr>
        <w:ind w:firstLine="720"/>
      </w:pPr>
    </w:p>
    <w:p w14:paraId="287D5136" w14:textId="5189C4A5" w:rsidR="00D618E1" w:rsidRPr="00C569A3" w:rsidRDefault="00D618E1" w:rsidP="00DB6DD5">
      <w:pPr>
        <w:ind w:left="720"/>
        <w:jc w:val="center"/>
      </w:pPr>
      <w:r w:rsidRPr="00AF113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The next forum meeting is on Monday </w:t>
      </w:r>
      <w:r w:rsidR="00DB6DD5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5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</w:t>
      </w:r>
      <w:r w:rsidR="00DB6DD5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October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2020 at 2pm and will be held online, </w:t>
      </w:r>
      <w:r w:rsidRPr="00AF113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focus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ing </w:t>
      </w:r>
      <w:r w:rsidRPr="00AF113C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on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</w:t>
      </w:r>
      <w:r w:rsidR="00DB6DD5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mental health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 xml:space="preserve"> in Tower Hamlets. Please visit </w:t>
      </w:r>
      <w:hyperlink r:id="rId17" w:history="1">
        <w:r>
          <w:rPr>
            <w:rStyle w:val="Hyperlink"/>
          </w:rPr>
          <w:t>www.faithintowerhamlets.org/</w:t>
        </w:r>
      </w:hyperlink>
      <w:r>
        <w:rPr>
          <w:rStyle w:val="Hyperlink"/>
        </w:rPr>
        <w:t xml:space="preserve"> </w:t>
      </w:r>
      <w:r w:rsidRPr="00673B09"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for further information</w:t>
      </w:r>
      <w:r>
        <w:rPr>
          <w:rFonts w:ascii="Calibri" w:eastAsia="Times New Roman" w:hAnsi="Calibri" w:cs="Times New Roman"/>
          <w:b/>
          <w:color w:val="323E4F" w:themeColor="text2" w:themeShade="BF"/>
          <w:lang w:eastAsia="en-GB"/>
        </w:rPr>
        <w:t>.</w:t>
      </w:r>
    </w:p>
    <w:p w14:paraId="5C9AB731" w14:textId="75D2A176" w:rsidR="003F6782" w:rsidRDefault="003F6782" w:rsidP="00032CA3"/>
    <w:sectPr w:rsidR="003F6782">
      <w:footerReference w:type="default" r:id="rId1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51E2" w14:textId="77777777" w:rsidR="00A924FE" w:rsidRDefault="00A924FE">
      <w:pPr>
        <w:spacing w:after="0" w:line="240" w:lineRule="auto"/>
      </w:pPr>
      <w:r>
        <w:separator/>
      </w:r>
    </w:p>
  </w:endnote>
  <w:endnote w:type="continuationSeparator" w:id="0">
    <w:p w14:paraId="6F8C14B2" w14:textId="77777777" w:rsidR="00A924FE" w:rsidRDefault="00A9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285D" w14:textId="2336B960" w:rsidR="001163EC" w:rsidRDefault="002C661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794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18ED" w14:textId="77777777" w:rsidR="00A924FE" w:rsidRDefault="00A924FE">
      <w:pPr>
        <w:spacing w:after="0" w:line="240" w:lineRule="auto"/>
      </w:pPr>
      <w:r>
        <w:separator/>
      </w:r>
    </w:p>
  </w:footnote>
  <w:footnote w:type="continuationSeparator" w:id="0">
    <w:p w14:paraId="23D97B90" w14:textId="77777777" w:rsidR="00A924FE" w:rsidRDefault="00A9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D80"/>
    <w:multiLevelType w:val="hybridMultilevel"/>
    <w:tmpl w:val="771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4E4"/>
    <w:multiLevelType w:val="hybridMultilevel"/>
    <w:tmpl w:val="40CC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89E81B8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color w:val="7B7B7B" w:themeColor="accent3" w:themeShade="BF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911FC3"/>
    <w:multiLevelType w:val="hybridMultilevel"/>
    <w:tmpl w:val="620CC92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1E50E69"/>
    <w:multiLevelType w:val="hybridMultilevel"/>
    <w:tmpl w:val="218A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2FCE"/>
    <w:multiLevelType w:val="hybridMultilevel"/>
    <w:tmpl w:val="FE2A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81BAC"/>
    <w:multiLevelType w:val="hybridMultilevel"/>
    <w:tmpl w:val="890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5B7"/>
    <w:multiLevelType w:val="hybridMultilevel"/>
    <w:tmpl w:val="35E64880"/>
    <w:lvl w:ilvl="0" w:tplc="CD94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5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8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6F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6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C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846C55"/>
    <w:multiLevelType w:val="hybridMultilevel"/>
    <w:tmpl w:val="A15CB73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C482F0D"/>
    <w:multiLevelType w:val="hybridMultilevel"/>
    <w:tmpl w:val="7764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0ED6"/>
    <w:multiLevelType w:val="hybridMultilevel"/>
    <w:tmpl w:val="ADE6FD82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7F275FF1"/>
    <w:multiLevelType w:val="hybridMultilevel"/>
    <w:tmpl w:val="BF72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E1"/>
    <w:rsid w:val="00011C93"/>
    <w:rsid w:val="00024688"/>
    <w:rsid w:val="00032CA3"/>
    <w:rsid w:val="00064F61"/>
    <w:rsid w:val="00077FB0"/>
    <w:rsid w:val="001E6676"/>
    <w:rsid w:val="002545D0"/>
    <w:rsid w:val="00265FCD"/>
    <w:rsid w:val="002C6619"/>
    <w:rsid w:val="00387945"/>
    <w:rsid w:val="003F6782"/>
    <w:rsid w:val="004D60F9"/>
    <w:rsid w:val="005211DC"/>
    <w:rsid w:val="005B3B72"/>
    <w:rsid w:val="00643D2F"/>
    <w:rsid w:val="007562CA"/>
    <w:rsid w:val="007914E9"/>
    <w:rsid w:val="008652BA"/>
    <w:rsid w:val="00880888"/>
    <w:rsid w:val="008F335F"/>
    <w:rsid w:val="0090531E"/>
    <w:rsid w:val="009A5213"/>
    <w:rsid w:val="009F3095"/>
    <w:rsid w:val="00A8634C"/>
    <w:rsid w:val="00A924FE"/>
    <w:rsid w:val="00AC54A7"/>
    <w:rsid w:val="00AC594F"/>
    <w:rsid w:val="00B47E93"/>
    <w:rsid w:val="00BC7D43"/>
    <w:rsid w:val="00C569A3"/>
    <w:rsid w:val="00D1716D"/>
    <w:rsid w:val="00D618E1"/>
    <w:rsid w:val="00D94427"/>
    <w:rsid w:val="00DB6DD5"/>
    <w:rsid w:val="00DF4D8A"/>
    <w:rsid w:val="00E83DC5"/>
    <w:rsid w:val="00ED1A71"/>
    <w:rsid w:val="00F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379D"/>
  <w15:chartTrackingRefBased/>
  <w15:docId w15:val="{967BD734-5AED-4D33-AAD6-9670745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E1"/>
    <w:pPr>
      <w:spacing w:after="220" w:line="264" w:lineRule="auto"/>
    </w:pPr>
    <w:rPr>
      <w:rFonts w:eastAsiaTheme="minorEastAsia"/>
      <w:color w:val="44546A" w:themeColor="text2"/>
      <w:lang w:val="en-US"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618E1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D618E1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D618E1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D618E1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D618E1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D618E1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D618E1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618E1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D618E1"/>
    <w:rPr>
      <w:rFonts w:asciiTheme="majorHAnsi" w:eastAsiaTheme="majorEastAsia" w:hAnsiTheme="majorHAnsi" w:cstheme="majorBidi"/>
      <w:color w:val="44546A" w:themeColor="text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rsid w:val="00D618E1"/>
    <w:rPr>
      <w:rFonts w:eastAsiaTheme="minorEastAsia"/>
      <w:color w:val="44546A" w:themeColor="text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18E1"/>
    <w:rPr>
      <w:rFonts w:eastAsiaTheme="minorEastAsia"/>
      <w:i/>
      <w:iCs/>
      <w:color w:val="44546A" w:themeColor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D618E1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618E1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D618E1"/>
    <w:pPr>
      <w:spacing w:after="0" w:line="264" w:lineRule="auto"/>
    </w:pPr>
    <w:rPr>
      <w:rFonts w:eastAsiaTheme="minorEastAsia"/>
      <w:color w:val="44546A" w:themeColor="text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D618E1"/>
    <w:pPr>
      <w:spacing w:after="360" w:line="264" w:lineRule="auto"/>
    </w:pPr>
    <w:rPr>
      <w:rFonts w:eastAsiaTheme="minorEastAsia"/>
      <w:color w:val="44546A" w:themeColor="text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D618E1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18E1"/>
    <w:rPr>
      <w:rFonts w:eastAsiaTheme="minorEastAsia"/>
      <w:color w:val="44546A" w:themeColor="text2"/>
      <w:szCs w:val="18"/>
      <w:lang w:val="en-US"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D618E1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618E1"/>
    <w:rPr>
      <w:rFonts w:eastAsiaTheme="minorEastAsia"/>
      <w:color w:val="44546A" w:themeColor="text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61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8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8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A3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A3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A3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56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yhadgraft.LIFELINENETWORK\Desktop\Ellie%20Presentation.pptx" TargetMode="External"/><Relationship Id="rId13" Type="http://schemas.openxmlformats.org/officeDocument/2006/relationships/hyperlink" Target="file:///C:\Users\jennyhadgraft.LIFELINENETWORK\Desktop\DFL%20Mailout%20-%20Tower%20Hamlet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ebtfree.london/" TargetMode="External"/><Relationship Id="rId17" Type="http://schemas.openxmlformats.org/officeDocument/2006/relationships/hyperlink" Target="https://www.faithintowerhamlet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werhamlets.gov.uk/lgnl/health__social_care/health_and_medical_advice/Coronavirus/Schools/Free_school_meal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werhamlets.gov.uk/lgnl/community_and_living/community_safety__crime_preve/hate_crime/organisational_pledg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nkuet.co.uk/" TargetMode="External"/><Relationship Id="rId10" Type="http://schemas.openxmlformats.org/officeDocument/2006/relationships/hyperlink" Target="https://www.towerhamlets.gov.uk/News_events/2019/October_2019/Tower_Hamlets_is_no_place_for_hat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ennyhadgraft.LIFELINENETWORK\Desktop\Matt%20Dronfield.pdf" TargetMode="External"/><Relationship Id="rId14" Type="http://schemas.openxmlformats.org/officeDocument/2006/relationships/hyperlink" Target="http://st-matthews.org.uk/food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2020-09-02T16:23:00Z</dcterms:created>
  <dcterms:modified xsi:type="dcterms:W3CDTF">2020-09-02T16:23:00Z</dcterms:modified>
</cp:coreProperties>
</file>