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2100" w14:textId="77777777" w:rsidR="00F72E3F" w:rsidRDefault="00F72E3F" w:rsidP="00F72E3F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bookmarkStart w:id="0" w:name="_Hlk98771871"/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03436B55" wp14:editId="4C795CFE">
            <wp:extent cx="1651000" cy="212099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9CEE7" w14:textId="2E8E5AA4" w:rsidR="00F72E3F" w:rsidRPr="00E726C5" w:rsidRDefault="00F72E3F" w:rsidP="00F72E3F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</w:pPr>
      <w:r w:rsidRPr="00E726C5"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  <w:t xml:space="preserve">FORUM MEETING </w:t>
      </w:r>
      <w:r w:rsidR="00754E02"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  <w:t>MINUTES</w:t>
      </w:r>
    </w:p>
    <w:p w14:paraId="15C3157D" w14:textId="3B0EDB86" w:rsidR="00F72E3F" w:rsidRPr="006C383B" w:rsidRDefault="00F72E3F" w:rsidP="00F72E3F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</w:pPr>
      <w:r w:rsidRPr="006C383B"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  <w:t xml:space="preserve">Faiths Response: </w:t>
      </w:r>
      <w:r>
        <w:rPr>
          <w:rFonts w:ascii="Arial" w:eastAsiaTheme="minorEastAsia" w:hAnsi="Arial" w:cs="Arial"/>
          <w:b/>
          <w:color w:val="44546A" w:themeColor="text2"/>
          <w:sz w:val="40"/>
          <w:szCs w:val="40"/>
          <w:lang w:val="en-US" w:eastAsia="ja-JP"/>
        </w:rPr>
        <w:t>Positive Activities for Young People</w:t>
      </w:r>
    </w:p>
    <w:p w14:paraId="52B3E89B" w14:textId="77777777" w:rsidR="00693369" w:rsidRPr="00693369" w:rsidRDefault="00F72E3F" w:rsidP="00693369">
      <w:pPr>
        <w:spacing w:after="0" w:line="264" w:lineRule="auto"/>
        <w:jc w:val="center"/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 w:rsidR="00693369">
        <w:rPr>
          <w:rFonts w:ascii="Arial" w:eastAsiaTheme="minorEastAsia" w:hAnsi="Arial" w:cs="Arial"/>
          <w:bCs/>
          <w:lang w:val="en-US" w:eastAsia="ja-JP"/>
        </w:rPr>
        <w:t xml:space="preserve">Café Hall, St Hilda’s East Community Centre, </w:t>
      </w:r>
      <w:r w:rsidR="00693369" w:rsidRPr="00693369">
        <w:rPr>
          <w:rFonts w:ascii="Arial" w:eastAsiaTheme="minorEastAsia" w:hAnsi="Arial" w:cs="Arial"/>
          <w:bCs/>
          <w:lang w:val="en-US" w:eastAsia="ja-JP"/>
        </w:rPr>
        <w:t>18 Club Row</w:t>
      </w:r>
    </w:p>
    <w:p w14:paraId="781C1E45" w14:textId="5AEF710D" w:rsidR="00F72E3F" w:rsidRDefault="00693369" w:rsidP="00693369">
      <w:pPr>
        <w:spacing w:after="0" w:line="264" w:lineRule="auto"/>
        <w:jc w:val="center"/>
        <w:rPr>
          <w:rFonts w:ascii="Arial" w:hAnsi="Arial" w:cs="Arial"/>
          <w:color w:val="000000"/>
          <w:shd w:val="clear" w:color="auto" w:fill="F6F6F5"/>
        </w:rPr>
      </w:pPr>
      <w:r w:rsidRPr="00693369">
        <w:rPr>
          <w:rFonts w:ascii="Arial" w:eastAsiaTheme="minorEastAsia" w:hAnsi="Arial" w:cs="Arial"/>
          <w:bCs/>
          <w:lang w:val="en-US" w:eastAsia="ja-JP"/>
        </w:rPr>
        <w:t>Shoreditch, London E2 7E</w:t>
      </w:r>
    </w:p>
    <w:p w14:paraId="7085DCBA" w14:textId="77777777" w:rsidR="00C932C6" w:rsidRDefault="00F72E3F" w:rsidP="00C932C6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</w:rPr>
        <w:t xml:space="preserve">Monday </w:t>
      </w:r>
      <w:r w:rsidR="00693369">
        <w:rPr>
          <w:rFonts w:ascii="Arial" w:hAnsi="Arial" w:cs="Arial"/>
        </w:rPr>
        <w:t xml:space="preserve">14 March </w:t>
      </w:r>
      <w:r>
        <w:rPr>
          <w:rFonts w:ascii="Arial" w:hAnsi="Arial" w:cs="Arial"/>
        </w:rPr>
        <w:t>2022</w:t>
      </w:r>
    </w:p>
    <w:p w14:paraId="5B837296" w14:textId="77777777" w:rsidR="00C932C6" w:rsidRDefault="00C932C6" w:rsidP="00C932C6">
      <w:pPr>
        <w:spacing w:after="0"/>
        <w:jc w:val="center"/>
        <w:rPr>
          <w:rFonts w:ascii="Arial" w:hAnsi="Arial" w:cs="Arial"/>
        </w:rPr>
      </w:pPr>
    </w:p>
    <w:p w14:paraId="34464455" w14:textId="77777777" w:rsidR="00C932C6" w:rsidRDefault="00F72E3F" w:rsidP="00C932C6">
      <w:p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Emma Achurch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Spear Bethnal Green, St Peter’s Church</w:t>
      </w:r>
    </w:p>
    <w:p w14:paraId="65179D89" w14:textId="77777777" w:rsidR="00C932C6" w:rsidRDefault="00C932C6" w:rsidP="00C932C6">
      <w:pPr>
        <w:spacing w:after="0"/>
        <w:rPr>
          <w:rFonts w:ascii="Arial" w:hAnsi="Arial" w:cs="Arial"/>
        </w:rPr>
      </w:pPr>
    </w:p>
    <w:p w14:paraId="574F47A1" w14:textId="77777777" w:rsidR="00DE5AAE" w:rsidRPr="00DE5AAE" w:rsidRDefault="004F16DF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bookmarkStart w:id="1" w:name="_Hlk98772132"/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Project is aimed at 16-24 year olds.</w:t>
      </w:r>
    </w:p>
    <w:p w14:paraId="6936DA2F" w14:textId="2C1907DC" w:rsidR="00C932C6" w:rsidRPr="00C932C6" w:rsidRDefault="004F16DF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Runs for s</w:t>
      </w:r>
      <w:r w:rsidR="005D3365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ix weeks – 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coaching</w:t>
      </w:r>
      <w:r w:rsidR="005D3365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young </w:t>
      </w:r>
      <w:r w:rsidR="005D3365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people, 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releasing the potential of young people, raising awareness of </w:t>
      </w:r>
      <w:proofErr w:type="gramStart"/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barriers</w:t>
      </w:r>
      <w:proofErr w:type="gramEnd"/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equipping them to take ownership and action to change. </w:t>
      </w:r>
    </w:p>
    <w:p w14:paraId="2FE613AF" w14:textId="4B2440D7" w:rsidR="00C932C6" w:rsidRPr="00C932C6" w:rsidRDefault="004F16DF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They are then assigned a coach for the whole year, and 80% of </w:t>
      </w:r>
      <w:r w:rsidR="00DE5AAE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participants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="00DE5AAE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progress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to a job. </w:t>
      </w:r>
    </w:p>
    <w:p w14:paraId="6FE7B54E" w14:textId="121F7C83" w:rsidR="00C932C6" w:rsidRPr="00C932C6" w:rsidRDefault="00DE5AAE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Coaching</w:t>
      </w:r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helps with preparing CVs, </w:t>
      </w:r>
      <w:proofErr w:type="gramStart"/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applications</w:t>
      </w:r>
      <w:proofErr w:type="gramEnd"/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interview skills. People are referred by job 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centers</w:t>
      </w:r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</w:t>
      </w:r>
      <w:proofErr w:type="gramStart"/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charities</w:t>
      </w:r>
      <w:proofErr w:type="gramEnd"/>
      <w:r w:rsidR="004F16DF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council. </w:t>
      </w:r>
    </w:p>
    <w:p w14:paraId="6CBEA02A" w14:textId="3E57AA5E" w:rsidR="00C932C6" w:rsidRPr="00C932C6" w:rsidRDefault="004F16DF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The project is open to all faiths and none. A Christian charity, and the </w:t>
      </w:r>
      <w:r w:rsidR="00DE5AAE"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doors</w:t>
      </w: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of St Peters are always open. </w:t>
      </w:r>
    </w:p>
    <w:p w14:paraId="3A88C788" w14:textId="7AF24EA4" w:rsidR="00C932C6" w:rsidRPr="00C932C6" w:rsidRDefault="005075AA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So far the project has helped 24 cohorts, with 12-15 people in each cohort, which works out to around 600 young people.</w:t>
      </w:r>
    </w:p>
    <w:p w14:paraId="0821FAD4" w14:textId="442FAD58" w:rsidR="00C932C6" w:rsidRPr="00C932C6" w:rsidRDefault="00F36D5D" w:rsidP="00C932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Anyone interested can pop along to St Peters, or offer to sit on a panel, answer questions about the world of work and share experiences with the young people. </w:t>
      </w:r>
    </w:p>
    <w:p w14:paraId="11E39A9F" w14:textId="77777777" w:rsidR="00C932C6" w:rsidRDefault="00C932C6" w:rsidP="00C932C6">
      <w:pPr>
        <w:spacing w:after="0"/>
        <w:rPr>
          <w:rFonts w:ascii="Arial" w:hAnsi="Arial" w:cs="Arial"/>
        </w:rPr>
      </w:pPr>
    </w:p>
    <w:p w14:paraId="0092D2F2" w14:textId="77777777" w:rsidR="00C932C6" w:rsidRDefault="00A57E35" w:rsidP="00C932C6">
      <w:pPr>
        <w:spacing w:after="0"/>
        <w:rPr>
          <w:rFonts w:ascii="Arial" w:hAnsi="Arial" w:cs="Arial"/>
        </w:rPr>
      </w:pPr>
      <w:r w:rsidRPr="00C932C6">
        <w:rPr>
          <w:rFonts w:ascii="Arial" w:eastAsiaTheme="majorEastAsia" w:hAnsi="Arial" w:cs="Arial"/>
          <w:bCs/>
          <w:i/>
          <w:iCs/>
          <w:color w:val="595959" w:themeColor="text1" w:themeTint="A6"/>
          <w:lang w:val="en-US" w:eastAsia="ja-JP"/>
        </w:rPr>
        <w:t>Tips for faith groups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: Hear the struggles of the young person, if you promise to support them then follow it through</w:t>
      </w:r>
      <w:r w:rsidR="00F36D5D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bring them hope and trust. I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f young people have a</w:t>
      </w:r>
      <w:r w:rsidR="00F36D5D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lack of direction, show young people that they can be trusted – take a leap of faith and motivation.  Consistency is key.</w:t>
      </w:r>
    </w:p>
    <w:p w14:paraId="487898A3" w14:textId="77777777" w:rsidR="00C932C6" w:rsidRDefault="00C932C6" w:rsidP="00C932C6">
      <w:pPr>
        <w:spacing w:after="0"/>
        <w:rPr>
          <w:rFonts w:ascii="Arial" w:hAnsi="Arial" w:cs="Arial"/>
        </w:rPr>
      </w:pPr>
    </w:p>
    <w:p w14:paraId="67ED51E3" w14:textId="77777777" w:rsidR="00C932C6" w:rsidRDefault="005075AA" w:rsidP="00C932C6">
      <w:pPr>
        <w:spacing w:after="0"/>
        <w:rPr>
          <w:rFonts w:ascii="Arial" w:hAnsi="Arial" w:cs="Arial"/>
          <w:b/>
        </w:rPr>
      </w:pPr>
      <w:r w:rsidRPr="00C932C6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Q&amp;A</w:t>
      </w:r>
    </w:p>
    <w:p w14:paraId="2F038C30" w14:textId="77777777" w:rsidR="00C932C6" w:rsidRDefault="00C932C6" w:rsidP="00C932C6">
      <w:pPr>
        <w:spacing w:after="0"/>
        <w:rPr>
          <w:rFonts w:ascii="Arial" w:hAnsi="Arial" w:cs="Arial"/>
          <w:b/>
        </w:rPr>
      </w:pPr>
    </w:p>
    <w:p w14:paraId="25209DCA" w14:textId="6F520826" w:rsidR="00C932C6" w:rsidRPr="00C932C6" w:rsidRDefault="00D06FE2" w:rsidP="00C932C6">
      <w:pPr>
        <w:spacing w:after="0"/>
        <w:rPr>
          <w:rFonts w:ascii="Arial" w:hAnsi="Arial" w:cs="Arial"/>
          <w:b/>
          <w:i/>
          <w:iCs/>
        </w:rPr>
      </w:pPr>
      <w:r w:rsidRPr="00C932C6">
        <w:rPr>
          <w:rFonts w:ascii="Arial" w:eastAsiaTheme="majorEastAsia" w:hAnsi="Arial" w:cs="Arial"/>
          <w:bCs/>
          <w:i/>
          <w:iCs/>
          <w:color w:val="595959" w:themeColor="text1" w:themeTint="A6"/>
          <w:lang w:val="en-US" w:eastAsia="ja-JP"/>
        </w:rPr>
        <w:t>Q – How does faith fit into the work</w:t>
      </w:r>
      <w:r w:rsidR="00C932C6">
        <w:rPr>
          <w:rFonts w:ascii="Arial" w:eastAsiaTheme="majorEastAsia" w:hAnsi="Arial" w:cs="Arial"/>
          <w:bCs/>
          <w:i/>
          <w:iCs/>
          <w:color w:val="595959" w:themeColor="text1" w:themeTint="A6"/>
          <w:lang w:val="en-US" w:eastAsia="ja-JP"/>
        </w:rPr>
        <w:t>?</w:t>
      </w:r>
    </w:p>
    <w:p w14:paraId="03707D44" w14:textId="656314C4" w:rsidR="00D06FE2" w:rsidRPr="00C932C6" w:rsidRDefault="00D06FE2" w:rsidP="00C932C6">
      <w:pPr>
        <w:spacing w:after="0"/>
        <w:rPr>
          <w:rFonts w:ascii="Arial" w:hAnsi="Arial" w:cs="Arial"/>
          <w:b/>
        </w:rPr>
      </w:pP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 – The trust </w:t>
      </w:r>
      <w:proofErr w:type="gramStart"/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are</w:t>
      </w:r>
      <w:proofErr w:type="gramEnd"/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made up by people that go to the church,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also the congregation get involved by helping with mock interviews etc.</w:t>
      </w: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019F35AD" w14:textId="63B4BDE8" w:rsidR="00C932C6" w:rsidRDefault="00D06FE2" w:rsidP="00A635AA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C932C6">
        <w:rPr>
          <w:rFonts w:ascii="Arial" w:eastAsiaTheme="majorEastAsia" w:hAnsi="Arial" w:cs="Arial"/>
          <w:bCs/>
          <w:i/>
          <w:iCs/>
          <w:color w:val="595959" w:themeColor="text1" w:themeTint="A6"/>
          <w:lang w:val="en-US" w:eastAsia="ja-JP"/>
        </w:rPr>
        <w:lastRenderedPageBreak/>
        <w:t>Q – How do young people get recruited</w:t>
      </w:r>
      <w:r w:rsid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?</w:t>
      </w:r>
    </w:p>
    <w:p w14:paraId="69AA8797" w14:textId="0D53D23A" w:rsidR="00D06FE2" w:rsidRPr="00A635AA" w:rsidRDefault="00D06FE2" w:rsidP="00A635AA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 – 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In </w:t>
      </w:r>
      <w:r w:rsid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ddition to referrals from charities and job </w:t>
      </w:r>
      <w:r w:rsidR="00F36D5D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center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the project is</w:t>
      </w: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qu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ite </w:t>
      </w: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active on social media, 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using </w:t>
      </w: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Instagram adverts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. People also hear through</w:t>
      </w:r>
      <w:r w:rsidRP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word of mouth</w:t>
      </w:r>
      <w:r w:rsidR="00507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. It is very effective, as usually the cohorts are fu</w:t>
      </w:r>
      <w:r w:rsidR="00A635A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ll up. </w:t>
      </w:r>
    </w:p>
    <w:p w14:paraId="02923DE8" w14:textId="5710203E" w:rsidR="00C932C6" w:rsidRDefault="004E7D8E" w:rsidP="004E7D8E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Q – What do you do if a young person has other needs,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e.g.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mental health?</w:t>
      </w:r>
    </w:p>
    <w:p w14:paraId="09A8F51D" w14:textId="4865C062" w:rsidR="00DF19FD" w:rsidRPr="004E7D8E" w:rsidRDefault="004E7D8E" w:rsidP="004E7D8E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 – Spear works in p</w:t>
      </w:r>
      <w:r w:rsidR="00DF19FD" w:rsidRPr="004E7D8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artnership with other organisations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refers the young person to their service if they need it. </w:t>
      </w:r>
      <w:r w:rsidR="00DF19FD" w:rsidRPr="004E7D8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76059AEF" w14:textId="77777777" w:rsidR="00401BD8" w:rsidRDefault="00DF19FD" w:rsidP="00401BD8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Q – 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Do you find out what sort of jobs the young people are interested in? </w:t>
      </w:r>
    </w:p>
    <w:p w14:paraId="1B6FBF27" w14:textId="2EA04E8A" w:rsidR="00DF19FD" w:rsidRPr="00401BD8" w:rsidRDefault="00DF19FD" w:rsidP="00401BD8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 – 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We 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always ask 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them 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what they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would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like their next step to b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e, but also encourage them to take on a first job that might not necessarily be in that field. We work with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local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companies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and offer people a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guaranteed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interview.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Experience during covid? 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Lots of jobs have been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created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through kickstart opportunities – es</w:t>
      </w:r>
      <w:r w:rsid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pecially 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in </w:t>
      </w:r>
      <w:r w:rsidR="00A57E35"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creati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ve</w:t>
      </w:r>
      <w:r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="00A57E35" w:rsidRPr="00401BD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industries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.</w:t>
      </w:r>
    </w:p>
    <w:p w14:paraId="53BB9671" w14:textId="5EBAD1FB" w:rsidR="00AE7F0E" w:rsidRDefault="00AE7F0E" w:rsidP="00DF19FD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Q –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What sort of skills do the young people gain?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71C3B094" w14:textId="0E6AAE26" w:rsidR="00AE7F0E" w:rsidRDefault="00AE7F0E" w:rsidP="00DF19FD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 –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We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point out where strengths lie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and identify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what are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industries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are hiring </w:t>
      </w:r>
      <w:proofErr w:type="gramStart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at the moment</w:t>
      </w:r>
      <w:proofErr w:type="gramEnd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? What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skills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does the job require?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We run mock interviews with panels and run workshops.  People also form friendships that extend outside of the project, which is also nice to see.</w:t>
      </w:r>
    </w:p>
    <w:p w14:paraId="7262C491" w14:textId="11F33648" w:rsidR="00AE7F0E" w:rsidRDefault="00AE7F0E" w:rsidP="00DF19FD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Q – </w:t>
      </w:r>
      <w:r w:rsidR="00A57E3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Do you measure the impact of your work by following up with people?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63929E4D" w14:textId="324F785C" w:rsidR="00AE7F0E" w:rsidRDefault="00A57E35" w:rsidP="00DF19FD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A-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Yes,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we have </w:t>
      </w:r>
      <w:r w:rsidR="00AE7F0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Spear ambassadors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that help </w:t>
      </w:r>
      <w:r w:rsidR="00AE7F0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shape the curriculum and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get involved in mock interviews etc. They are success stories that inspire others and are good mentors.</w:t>
      </w:r>
    </w:p>
    <w:bookmarkEnd w:id="1"/>
    <w:p w14:paraId="68018168" w14:textId="77777777" w:rsidR="00F36D5D" w:rsidRDefault="00F36D5D" w:rsidP="00DF19FD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4004D3A4" w14:textId="0D2CAF50" w:rsidR="00470238" w:rsidRDefault="00F36D5D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bookmarkStart w:id="2" w:name="_Hlk98772213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Mayflower School rep: Concerns around mental health during after covid and the transitions from year 6 to 7.  </w:t>
      </w:r>
    </w:p>
    <w:p w14:paraId="67D9E51E" w14:textId="40B6B823" w:rsidR="00470238" w:rsidRDefault="00F36D5D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Youth Council rep:  </w:t>
      </w:r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Youth Council are also concerned about mental health, and this is one of their project areas. Other areas are </w:t>
      </w:r>
      <w:r w:rsidR="00470238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youth violence, mental health, youth homelessness and career opportunities</w:t>
      </w:r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. There is sometimes a taboo over mental health in certain cultures, and acceptance from parents is important.  Deprivation causes anger and may exacerbate youth violence.</w:t>
      </w:r>
    </w:p>
    <w:p w14:paraId="52F08EA2" w14:textId="170E5652" w:rsidR="001712AB" w:rsidRDefault="001712AB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lastRenderedPageBreak/>
        <w:t xml:space="preserve">THAI boxing </w:t>
      </w:r>
      <w:r w:rsidR="009B631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academy</w:t>
      </w:r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rep: Young people need consistency and sometimes parents are part of the problem.  Boxing </w:t>
      </w:r>
      <w:proofErr w:type="gramStart"/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academy</w:t>
      </w:r>
      <w:proofErr w:type="gramEnd"/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are now working with young people within a structured programme -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helps to build mental wellbeing, builds</w:t>
      </w:r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confidence and make a change to persona.  Parents tend to be more the problem. Workin</w:t>
      </w:r>
      <w:r w:rsidR="006D07F9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g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in conjunction with Mind and GP surgeries – they refer people in.  </w:t>
      </w:r>
    </w:p>
    <w:bookmarkEnd w:id="2"/>
    <w:p w14:paraId="2ACEF8A7" w14:textId="53FD4AFD" w:rsidR="000F5565" w:rsidRPr="00754E02" w:rsidRDefault="00DD38C6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754E02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 Alan Green: </w:t>
      </w:r>
      <w:r w:rsidR="000F5565" w:rsidRPr="00754E02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Work </w:t>
      </w:r>
      <w:bookmarkStart w:id="3" w:name="_Hlk98772245"/>
      <w:r w:rsidR="000F5565" w:rsidRPr="00754E02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of the Forum at the present</w:t>
      </w:r>
    </w:p>
    <w:p w14:paraId="408562DF" w14:textId="77777777" w:rsidR="00DD38C6" w:rsidRDefault="00DD38C6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bookmarkStart w:id="4" w:name="_Hlk98772506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Building upon work d</w:t>
      </w:r>
      <w:r w:rsidR="000F556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uring pandemic,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where </w:t>
      </w:r>
      <w:r w:rsidR="000F556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opportunities grew with faith communities and other statutory organisations.  </w:t>
      </w:r>
    </w:p>
    <w:p w14:paraId="16EEFC7A" w14:textId="77777777" w:rsidR="00DD38C6" w:rsidRDefault="000F5565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Benefit to the borough that they have seen what faith groups can do.  </w:t>
      </w:r>
    </w:p>
    <w:p w14:paraId="16A5542D" w14:textId="2A6046BF" w:rsidR="009F7ED8" w:rsidRDefault="009F7ED8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Work of social commitment is often seen as an extension of worshipping – 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at a recent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meeting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of mosque leaders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one of the 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e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lders recognised there was a need for youth provision and youth group blossomed out of that.  Never sought funding or broadcast what they are doing, no need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for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outcomes other than success. Often under the radar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.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01D28078" w14:textId="2F98E4D6" w:rsidR="009F7ED8" w:rsidRDefault="009F7ED8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Building relationships has been crucial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for example,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Barts health community engagement team, 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cross borough</w:t>
      </w:r>
      <w:r w:rsidR="00DD38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response to the pandemic – this has been vital and has moved on beyond the pandemic now;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management of the health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trust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="00674064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are often involved.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 </w:t>
      </w:r>
    </w:p>
    <w:p w14:paraId="53737D41" w14:textId="31990A18" w:rsidR="00926CBA" w:rsidRDefault="00674064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S</w:t>
      </w:r>
      <w:r w:rsidR="00926CB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tructure of forum reflects how it began – no rules, no list of acceptable faiths or not,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we </w:t>
      </w:r>
      <w:r w:rsidR="00926CB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try to be </w:t>
      </w:r>
      <w:proofErr w:type="gramStart"/>
      <w:r w:rsidR="00926CB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really open</w:t>
      </w:r>
      <w:proofErr w:type="gramEnd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forum.</w:t>
      </w:r>
      <w:r w:rsidR="00926CBA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 </w:t>
      </w:r>
    </w:p>
    <w:bookmarkEnd w:id="3"/>
    <w:bookmarkEnd w:id="4"/>
    <w:p w14:paraId="4EB24667" w14:textId="6E685DB6" w:rsidR="00926CBA" w:rsidRPr="00674064" w:rsidRDefault="00926CBA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674064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Met Police Hate Crime Update</w:t>
      </w:r>
    </w:p>
    <w:p w14:paraId="34E0111E" w14:textId="312EA3C5" w:rsidR="00926CBA" w:rsidRDefault="00674064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bookmarkStart w:id="5" w:name="_Hlk98772311"/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Hate crime fi</w:t>
      </w:r>
      <w:r w:rsidR="00EA30A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gures for last quarter:</w:t>
      </w:r>
    </w:p>
    <w:p w14:paraId="4837C173" w14:textId="49F0284E" w:rsidR="00EA30A6" w:rsidRDefault="00EA30A6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Oct</w:t>
      </w:r>
      <w:r w:rsidR="00674064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ober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to Dec</w:t>
      </w:r>
      <w:r w:rsidR="00674064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ember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176 race hate</w:t>
      </w:r>
      <w:r w:rsidR="00674064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crime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49 homophobic</w:t>
      </w:r>
      <w:r w:rsidR="00FF27C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crimes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32 </w:t>
      </w:r>
      <w:r w:rsidR="00FF27C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faith and religion based crimes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9 transphobic</w:t>
      </w:r>
      <w:r w:rsidR="00FF27C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crimes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 8 disability</w:t>
      </w:r>
      <w:r w:rsidR="00FF27C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related crimes and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7 vulnerabi</w:t>
      </w:r>
      <w:r w:rsidR="00FF27C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lity related crimes. </w:t>
      </w:r>
    </w:p>
    <w:p w14:paraId="2669BA35" w14:textId="7F45995A" w:rsidR="00C932C6" w:rsidRDefault="00FF27C1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Of the 32 faith hate crimes, 16 were classed as </w:t>
      </w:r>
      <w:r w:rsidR="00DE5AAE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antisemitic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. The belief is that these crimes are largely the work of one person with mental health issues, who has already been to court once.  </w:t>
      </w:r>
      <w:r w:rsid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</w:p>
    <w:p w14:paraId="6421E848" w14:textId="47F44F7C" w:rsidR="00EC7487" w:rsidRDefault="00C932C6" w:rsidP="000F6292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There is a h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igh sanction detection ra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t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e –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this describes if the 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the process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by the police has been 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completed –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the 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work by</w:t>
      </w:r>
      <w:r w:rsidR="00344F6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r w:rsidR="00EC7487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Met and hate crime team is excellent. </w:t>
      </w:r>
    </w:p>
    <w:p w14:paraId="6BB604CE" w14:textId="38200630" w:rsidR="00344F61" w:rsidRDefault="00344F61" w:rsidP="00C932C6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lastRenderedPageBreak/>
        <w:t>T</w:t>
      </w:r>
      <w:r w:rsid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HIFF is a t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rusted place for disclosing </w:t>
      </w:r>
      <w:r w:rsidR="00C932C6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any faith hate related experiences if people do not want to officially report. </w:t>
      </w:r>
    </w:p>
    <w:bookmarkEnd w:id="0"/>
    <w:bookmarkEnd w:id="5"/>
    <w:p w14:paraId="6080710D" w14:textId="77777777" w:rsidR="00B15DCB" w:rsidRDefault="00403A07"/>
    <w:sectPr w:rsidR="00B15DCB" w:rsidSect="00A639D2">
      <w:footerReference w:type="default" r:id="rId8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01AD" w14:textId="77777777" w:rsidR="00403A07" w:rsidRDefault="00403A07">
      <w:pPr>
        <w:spacing w:after="0" w:line="240" w:lineRule="auto"/>
      </w:pPr>
      <w:r>
        <w:separator/>
      </w:r>
    </w:p>
  </w:endnote>
  <w:endnote w:type="continuationSeparator" w:id="0">
    <w:p w14:paraId="641AECBF" w14:textId="77777777" w:rsidR="00403A07" w:rsidRDefault="0040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32" w14:textId="77777777" w:rsidR="00B162AF" w:rsidRDefault="006933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57F4" w14:textId="77777777" w:rsidR="00403A07" w:rsidRDefault="00403A07">
      <w:pPr>
        <w:spacing w:after="0" w:line="240" w:lineRule="auto"/>
      </w:pPr>
      <w:r>
        <w:separator/>
      </w:r>
    </w:p>
  </w:footnote>
  <w:footnote w:type="continuationSeparator" w:id="0">
    <w:p w14:paraId="6D129B3D" w14:textId="77777777" w:rsidR="00403A07" w:rsidRDefault="0040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7E4"/>
    <w:multiLevelType w:val="hybridMultilevel"/>
    <w:tmpl w:val="10EC72F8"/>
    <w:lvl w:ilvl="0" w:tplc="79DC6C3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C1A"/>
    <w:multiLevelType w:val="hybridMultilevel"/>
    <w:tmpl w:val="56DA5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5F6D"/>
    <w:multiLevelType w:val="hybridMultilevel"/>
    <w:tmpl w:val="618E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51986">
    <w:abstractNumId w:val="1"/>
  </w:num>
  <w:num w:numId="2" w16cid:durableId="151331705">
    <w:abstractNumId w:val="2"/>
  </w:num>
  <w:num w:numId="3" w16cid:durableId="2076970634">
    <w:abstractNumId w:val="0"/>
  </w:num>
  <w:num w:numId="4" w16cid:durableId="803960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F"/>
    <w:rsid w:val="000F5565"/>
    <w:rsid w:val="000F6292"/>
    <w:rsid w:val="001712AB"/>
    <w:rsid w:val="00292594"/>
    <w:rsid w:val="00314F50"/>
    <w:rsid w:val="00344F61"/>
    <w:rsid w:val="00371284"/>
    <w:rsid w:val="003810EC"/>
    <w:rsid w:val="003F45DC"/>
    <w:rsid w:val="00401BD8"/>
    <w:rsid w:val="00403A07"/>
    <w:rsid w:val="00470238"/>
    <w:rsid w:val="00487A35"/>
    <w:rsid w:val="004E7D8E"/>
    <w:rsid w:val="004F16DF"/>
    <w:rsid w:val="004F23A6"/>
    <w:rsid w:val="005075AA"/>
    <w:rsid w:val="00526A88"/>
    <w:rsid w:val="00581E61"/>
    <w:rsid w:val="005B3F4E"/>
    <w:rsid w:val="005D3365"/>
    <w:rsid w:val="00674064"/>
    <w:rsid w:val="00693369"/>
    <w:rsid w:val="006D07F9"/>
    <w:rsid w:val="00754E02"/>
    <w:rsid w:val="00807DFA"/>
    <w:rsid w:val="00824657"/>
    <w:rsid w:val="00837AAD"/>
    <w:rsid w:val="009205E2"/>
    <w:rsid w:val="00926CBA"/>
    <w:rsid w:val="009B631A"/>
    <w:rsid w:val="009F7ED8"/>
    <w:rsid w:val="00A57E35"/>
    <w:rsid w:val="00A635AA"/>
    <w:rsid w:val="00A778A2"/>
    <w:rsid w:val="00AE7F0E"/>
    <w:rsid w:val="00B56CD9"/>
    <w:rsid w:val="00C8178C"/>
    <w:rsid w:val="00C932C6"/>
    <w:rsid w:val="00D06FE2"/>
    <w:rsid w:val="00DD38C6"/>
    <w:rsid w:val="00DE5AAE"/>
    <w:rsid w:val="00DF19FD"/>
    <w:rsid w:val="00EA30A6"/>
    <w:rsid w:val="00EC7487"/>
    <w:rsid w:val="00F36D5D"/>
    <w:rsid w:val="00F72E3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1F1C"/>
  <w15:chartTrackingRefBased/>
  <w15:docId w15:val="{BD03EEA9-EA44-4647-8775-9DB8AD80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3F"/>
  </w:style>
  <w:style w:type="paragraph" w:styleId="ListParagraph">
    <w:name w:val="List Paragraph"/>
    <w:basedOn w:val="Normal"/>
    <w:uiPriority w:val="34"/>
    <w:qFormat/>
    <w:rsid w:val="00F7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cp:lastPrinted>2022-03-14T14:49:00Z</cp:lastPrinted>
  <dcterms:created xsi:type="dcterms:W3CDTF">2022-07-07T11:39:00Z</dcterms:created>
  <dcterms:modified xsi:type="dcterms:W3CDTF">2022-07-07T11:39:00Z</dcterms:modified>
</cp:coreProperties>
</file>