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88C3" w14:textId="77777777" w:rsidR="00AE0A76" w:rsidRDefault="00AE0A76" w:rsidP="00AE0A76">
      <w:pPr>
        <w:spacing w:after="220" w:line="264" w:lineRule="auto"/>
        <w:jc w:val="center"/>
        <w:rPr>
          <w:rFonts w:ascii="Arial" w:eastAsiaTheme="minorEastAsia" w:hAnsi="Arial" w:cs="Arial"/>
          <w:color w:val="0E2841" w:themeColor="text2"/>
          <w:lang w:val="en-US" w:eastAsia="ja-JP"/>
        </w:rPr>
      </w:pPr>
      <w:r w:rsidRPr="00AB4A77">
        <w:rPr>
          <w:rFonts w:ascii="Arial" w:eastAsiaTheme="majorEastAsia" w:hAnsi="Arial" w:cs="Arial"/>
          <w:noProof/>
          <w:color w:val="156082" w:themeColor="accent1"/>
          <w:kern w:val="28"/>
          <w:sz w:val="44"/>
          <w:szCs w:val="44"/>
          <w:lang w:eastAsia="en-GB"/>
        </w:rPr>
        <w:drawing>
          <wp:inline distT="0" distB="0" distL="0" distR="0" wp14:anchorId="73BB8581" wp14:editId="3223BF01">
            <wp:extent cx="831850" cy="1068653"/>
            <wp:effectExtent l="0" t="0" r="635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15104" t="4141" r="13972" b="4746"/>
                    <a:stretch/>
                  </pic:blipFill>
                  <pic:spPr bwMode="auto">
                    <a:xfrm>
                      <a:off x="0" y="0"/>
                      <a:ext cx="856615" cy="1100467"/>
                    </a:xfrm>
                    <a:prstGeom prst="rect">
                      <a:avLst/>
                    </a:prstGeom>
                    <a:ln>
                      <a:noFill/>
                    </a:ln>
                    <a:extLst>
                      <a:ext uri="{53640926-AAD7-44D8-BBD7-CCE9431645EC}">
                        <a14:shadowObscured xmlns:a14="http://schemas.microsoft.com/office/drawing/2010/main"/>
                      </a:ext>
                    </a:extLst>
                  </pic:spPr>
                </pic:pic>
              </a:graphicData>
            </a:graphic>
          </wp:inline>
        </w:drawing>
      </w:r>
    </w:p>
    <w:p w14:paraId="53245D4E" w14:textId="1352FF05" w:rsidR="00AE0A76" w:rsidRDefault="00AE0A76" w:rsidP="00AE0A76">
      <w:pPr>
        <w:tabs>
          <w:tab w:val="left" w:pos="4830"/>
        </w:tabs>
        <w:spacing w:after="0" w:line="264" w:lineRule="auto"/>
        <w:jc w:val="center"/>
        <w:rPr>
          <w:rFonts w:ascii="Arial" w:eastAsiaTheme="minorEastAsia" w:hAnsi="Arial" w:cs="Arial"/>
          <w:b/>
          <w:color w:val="0E2841" w:themeColor="text2"/>
          <w:sz w:val="40"/>
          <w:szCs w:val="40"/>
          <w:lang w:val="en-US" w:eastAsia="ja-JP"/>
        </w:rPr>
      </w:pPr>
      <w:r>
        <w:rPr>
          <w:rFonts w:ascii="Arial" w:eastAsiaTheme="minorEastAsia" w:hAnsi="Arial" w:cs="Arial"/>
          <w:b/>
          <w:color w:val="0E2841" w:themeColor="text2"/>
          <w:sz w:val="40"/>
          <w:szCs w:val="40"/>
          <w:lang w:val="en-US" w:eastAsia="ja-JP"/>
        </w:rPr>
        <w:t>THIFF FORUM MEETING: SEND</w:t>
      </w:r>
    </w:p>
    <w:p w14:paraId="351C6994" w14:textId="360B01F6" w:rsidR="00AE0A76" w:rsidRPr="007D2957" w:rsidRDefault="00AE0A76" w:rsidP="00AE0A76">
      <w:pPr>
        <w:spacing w:after="0" w:line="264" w:lineRule="auto"/>
        <w:jc w:val="center"/>
        <w:rPr>
          <w:rFonts w:ascii="Arial" w:eastAsiaTheme="minorEastAsia" w:hAnsi="Arial" w:cs="Arial"/>
          <w:b/>
          <w:color w:val="0E2841" w:themeColor="text2"/>
          <w:sz w:val="24"/>
          <w:szCs w:val="24"/>
          <w:lang w:val="en-US" w:eastAsia="ja-JP"/>
        </w:rPr>
      </w:pPr>
      <w:r w:rsidRPr="00C93AA4">
        <w:rPr>
          <w:rFonts w:ascii="Arial" w:eastAsiaTheme="minorEastAsia" w:hAnsi="Arial" w:cs="Arial"/>
          <w:b/>
          <w:color w:val="0E2841" w:themeColor="text2"/>
          <w:sz w:val="24"/>
          <w:szCs w:val="24"/>
          <w:lang w:val="en-US" w:eastAsia="ja-JP"/>
        </w:rPr>
        <w:t xml:space="preserve">Location: </w:t>
      </w:r>
      <w:r>
        <w:rPr>
          <w:rFonts w:ascii="Arial" w:eastAsiaTheme="minorEastAsia" w:hAnsi="Arial" w:cs="Arial"/>
          <w:b/>
          <w:color w:val="0E2841" w:themeColor="text2"/>
          <w:sz w:val="24"/>
          <w:szCs w:val="24"/>
          <w:lang w:val="en-US" w:eastAsia="ja-JP"/>
        </w:rPr>
        <w:t xml:space="preserve">Online </w:t>
      </w:r>
      <w:r>
        <w:rPr>
          <w:rFonts w:ascii="Arial" w:eastAsiaTheme="minorEastAsia" w:hAnsi="Arial" w:cs="Arial"/>
          <w:b/>
          <w:color w:val="0E2841" w:themeColor="text2"/>
          <w:sz w:val="24"/>
          <w:szCs w:val="24"/>
          <w:lang w:val="en-US" w:eastAsia="ja-JP"/>
        </w:rPr>
        <w:t xml:space="preserve"> </w:t>
      </w:r>
    </w:p>
    <w:p w14:paraId="1E0B305A" w14:textId="215CC9F4" w:rsidR="00AE0A76" w:rsidRPr="00C93AA4" w:rsidRDefault="00AE0A76" w:rsidP="00AE0A76">
      <w:pPr>
        <w:spacing w:after="0"/>
        <w:jc w:val="center"/>
        <w:rPr>
          <w:rFonts w:ascii="Arial" w:hAnsi="Arial" w:cs="Arial"/>
          <w:sz w:val="24"/>
          <w:szCs w:val="24"/>
        </w:rPr>
      </w:pPr>
      <w:r w:rsidRPr="00C93AA4">
        <w:rPr>
          <w:rFonts w:ascii="Arial" w:hAnsi="Arial" w:cs="Arial"/>
          <w:b/>
          <w:color w:val="0E2841" w:themeColor="text2"/>
          <w:sz w:val="28"/>
          <w:szCs w:val="28"/>
        </w:rPr>
        <w:t>Date:</w:t>
      </w:r>
      <w:r w:rsidRPr="00C93AA4">
        <w:rPr>
          <w:rFonts w:ascii="Arial" w:hAnsi="Arial" w:cs="Arial"/>
          <w:color w:val="0E2841" w:themeColor="text2"/>
          <w:sz w:val="24"/>
          <w:szCs w:val="24"/>
        </w:rPr>
        <w:t xml:space="preserve"> Monday </w:t>
      </w:r>
      <w:r>
        <w:rPr>
          <w:rFonts w:ascii="Arial" w:hAnsi="Arial" w:cs="Arial"/>
          <w:color w:val="0E2841" w:themeColor="text2"/>
          <w:sz w:val="24"/>
          <w:szCs w:val="24"/>
        </w:rPr>
        <w:t>1</w:t>
      </w:r>
      <w:r>
        <w:rPr>
          <w:rFonts w:ascii="Arial" w:hAnsi="Arial" w:cs="Arial"/>
          <w:color w:val="0E2841" w:themeColor="text2"/>
          <w:sz w:val="24"/>
          <w:szCs w:val="24"/>
        </w:rPr>
        <w:t>3</w:t>
      </w:r>
      <w:r>
        <w:rPr>
          <w:rFonts w:ascii="Arial" w:hAnsi="Arial" w:cs="Arial"/>
          <w:color w:val="0E2841" w:themeColor="text2"/>
          <w:sz w:val="24"/>
          <w:szCs w:val="24"/>
        </w:rPr>
        <w:t xml:space="preserve"> </w:t>
      </w:r>
      <w:r>
        <w:rPr>
          <w:rFonts w:ascii="Arial" w:hAnsi="Arial" w:cs="Arial"/>
          <w:color w:val="0E2841" w:themeColor="text2"/>
          <w:sz w:val="24"/>
          <w:szCs w:val="24"/>
        </w:rPr>
        <w:t>October</w:t>
      </w:r>
      <w:r w:rsidRPr="00C93AA4">
        <w:rPr>
          <w:rFonts w:ascii="Arial" w:hAnsi="Arial" w:cs="Arial"/>
          <w:color w:val="0E2841" w:themeColor="text2"/>
          <w:sz w:val="24"/>
          <w:szCs w:val="24"/>
        </w:rPr>
        <w:t xml:space="preserve"> 202</w:t>
      </w:r>
      <w:r>
        <w:rPr>
          <w:rFonts w:ascii="Arial" w:hAnsi="Arial" w:cs="Arial"/>
          <w:color w:val="0E2841" w:themeColor="text2"/>
          <w:sz w:val="24"/>
          <w:szCs w:val="24"/>
        </w:rPr>
        <w:t>5</w:t>
      </w:r>
    </w:p>
    <w:p w14:paraId="444B0B78" w14:textId="77777777" w:rsidR="00AE0A76" w:rsidRDefault="00AE0A76" w:rsidP="00AE0A76">
      <w:pPr>
        <w:spacing w:after="0"/>
        <w:jc w:val="center"/>
        <w:rPr>
          <w:rFonts w:ascii="Arial" w:hAnsi="Arial" w:cs="Arial"/>
          <w:color w:val="0E2841" w:themeColor="text2"/>
          <w:sz w:val="24"/>
          <w:szCs w:val="24"/>
        </w:rPr>
      </w:pPr>
      <w:r w:rsidRPr="00C93AA4">
        <w:rPr>
          <w:rFonts w:ascii="Arial" w:hAnsi="Arial" w:cs="Arial"/>
          <w:b/>
          <w:color w:val="0E2841" w:themeColor="text2"/>
          <w:sz w:val="28"/>
          <w:szCs w:val="28"/>
        </w:rPr>
        <w:t>Time</w:t>
      </w:r>
      <w:r w:rsidRPr="00C93AA4">
        <w:rPr>
          <w:rFonts w:ascii="Arial" w:hAnsi="Arial" w:cs="Arial"/>
          <w:sz w:val="24"/>
          <w:szCs w:val="24"/>
        </w:rPr>
        <w:t xml:space="preserve">: </w:t>
      </w:r>
      <w:r w:rsidRPr="00C93AA4">
        <w:rPr>
          <w:rFonts w:ascii="Arial" w:hAnsi="Arial" w:cs="Arial"/>
          <w:color w:val="0E2841" w:themeColor="text2"/>
          <w:sz w:val="24"/>
          <w:szCs w:val="24"/>
        </w:rPr>
        <w:t>6-8p</w:t>
      </w:r>
    </w:p>
    <w:p w14:paraId="413EF76C" w14:textId="77777777" w:rsidR="00AE0A76" w:rsidRDefault="00AE0A76" w:rsidP="00AE0A76">
      <w:pPr>
        <w:spacing w:after="0"/>
        <w:jc w:val="center"/>
        <w:rPr>
          <w:rFonts w:ascii="Arial" w:hAnsi="Arial" w:cs="Arial"/>
          <w:color w:val="0E2841" w:themeColor="text2"/>
          <w:sz w:val="24"/>
          <w:szCs w:val="24"/>
        </w:rPr>
      </w:pPr>
    </w:p>
    <w:p w14:paraId="7EA0F7A6" w14:textId="7FC80C2C" w:rsidR="00AE0A76" w:rsidRDefault="00AE0A76" w:rsidP="00AE0A76">
      <w:pPr>
        <w:spacing w:after="0"/>
        <w:rPr>
          <w:b/>
          <w:bCs/>
        </w:rPr>
      </w:pPr>
      <w:r>
        <w:rPr>
          <w:b/>
          <w:bCs/>
        </w:rPr>
        <w:t xml:space="preserve">THIFF held an online meeting around the SEND offer in Tower Hamlets, and how faith groups can  support this vital work.  We were pleased to be joined by </w:t>
      </w:r>
      <w:r w:rsidRPr="00AE0A76">
        <w:rPr>
          <w:b/>
          <w:bCs/>
        </w:rPr>
        <w:t>Jenny Miller</w:t>
      </w:r>
      <w:r w:rsidRPr="00AE0A76">
        <w:rPr>
          <w:b/>
          <w:bCs/>
        </w:rPr>
        <w:t xml:space="preserve">, </w:t>
      </w:r>
      <w:r w:rsidRPr="00AE0A76">
        <w:rPr>
          <w:b/>
          <w:bCs/>
        </w:rPr>
        <w:t>manager of the Family Information Advice and Support Service</w:t>
      </w:r>
      <w:r w:rsidR="00683D8F">
        <w:rPr>
          <w:b/>
          <w:bCs/>
        </w:rPr>
        <w:t xml:space="preserve"> (SENDIASS)</w:t>
      </w:r>
    </w:p>
    <w:p w14:paraId="4FB8C953" w14:textId="77777777" w:rsidR="00683D8F" w:rsidRDefault="00683D8F" w:rsidP="00AE0A76">
      <w:pPr>
        <w:spacing w:after="0"/>
        <w:rPr>
          <w:b/>
          <w:bCs/>
        </w:rPr>
      </w:pPr>
    </w:p>
    <w:p w14:paraId="32BE34E6" w14:textId="5A22D875" w:rsidR="00683D8F" w:rsidRPr="00AE0A76" w:rsidRDefault="00683D8F" w:rsidP="00AE0A76">
      <w:pPr>
        <w:spacing w:after="0"/>
        <w:rPr>
          <w:rFonts w:ascii="Arial" w:hAnsi="Arial" w:cs="Arial"/>
          <w:b/>
          <w:bCs/>
          <w:sz w:val="24"/>
          <w:szCs w:val="24"/>
        </w:rPr>
      </w:pPr>
      <w:r>
        <w:rPr>
          <w:b/>
          <w:bCs/>
        </w:rPr>
        <w:t>SENDIASS</w:t>
      </w:r>
    </w:p>
    <w:p w14:paraId="23C591A1" w14:textId="77777777" w:rsidR="00AE0A76" w:rsidRDefault="00AE0A76" w:rsidP="00AE0A76">
      <w:pPr>
        <w:spacing w:after="0"/>
        <w:rPr>
          <w:rFonts w:ascii="Arial" w:hAnsi="Arial" w:cs="Arial"/>
          <w:sz w:val="24"/>
          <w:szCs w:val="24"/>
        </w:rPr>
      </w:pPr>
    </w:p>
    <w:p w14:paraId="72F516CB" w14:textId="2DF081E2" w:rsidR="00AE0A76" w:rsidRDefault="00AE0A76" w:rsidP="00AE0A76">
      <w:pPr>
        <w:spacing w:after="0"/>
        <w:rPr>
          <w:rFonts w:ascii="Arial" w:hAnsi="Arial" w:cs="Arial"/>
          <w:sz w:val="24"/>
          <w:szCs w:val="24"/>
        </w:rPr>
      </w:pPr>
      <w:r w:rsidRPr="00AE0A76">
        <w:t>Th</w:t>
      </w:r>
      <w:r w:rsidR="00683D8F">
        <w:t>e</w:t>
      </w:r>
      <w:r w:rsidRPr="00AE0A76">
        <w:t xml:space="preserve"> session provided an in-depth overview of the Special Educational Needs and Disability Information, Advice and Support Service (SENDIASS) in Tower Hamlets, outlining how the service supports children, young people, and families navigating the SEND system.</w:t>
      </w:r>
    </w:p>
    <w:p w14:paraId="0A4BB808" w14:textId="77777777" w:rsidR="00AE0A76" w:rsidRDefault="00AE0A76" w:rsidP="00AE0A76">
      <w:pPr>
        <w:spacing w:after="0"/>
        <w:rPr>
          <w:rFonts w:ascii="Arial" w:hAnsi="Arial" w:cs="Arial"/>
          <w:sz w:val="24"/>
          <w:szCs w:val="24"/>
        </w:rPr>
      </w:pPr>
    </w:p>
    <w:p w14:paraId="2D7D9F8C" w14:textId="77777777" w:rsidR="00AE0A76" w:rsidRDefault="00AE0A76" w:rsidP="00AE0A76">
      <w:pPr>
        <w:spacing w:after="0"/>
        <w:rPr>
          <w:rFonts w:ascii="Arial" w:hAnsi="Arial" w:cs="Arial"/>
          <w:sz w:val="24"/>
          <w:szCs w:val="24"/>
        </w:rPr>
      </w:pPr>
      <w:r w:rsidRPr="00AE0A76">
        <w:t xml:space="preserve">The presentation explained that SENDIASS is a statutory service required in every local authority, offering </w:t>
      </w:r>
      <w:r w:rsidRPr="00AE0A76">
        <w:rPr>
          <w:b/>
          <w:bCs/>
        </w:rPr>
        <w:t>free, confidential and impartial advice</w:t>
      </w:r>
      <w:r w:rsidRPr="00AE0A76">
        <w:t xml:space="preserve"> to parents of children aged 0–25 and to young people aged 16–25. Although funded by the local authority and health services, the service operates at arm’s length to maintain independence while working in partnership with education, health and social care.</w:t>
      </w:r>
    </w:p>
    <w:p w14:paraId="10819BA3" w14:textId="77777777" w:rsidR="00AE0A76" w:rsidRDefault="00AE0A76" w:rsidP="00AE0A76">
      <w:pPr>
        <w:spacing w:after="0"/>
        <w:rPr>
          <w:rFonts w:ascii="Arial" w:hAnsi="Arial" w:cs="Arial"/>
          <w:sz w:val="24"/>
          <w:szCs w:val="24"/>
        </w:rPr>
      </w:pPr>
    </w:p>
    <w:p w14:paraId="73C17521" w14:textId="77777777" w:rsidR="00AE0A76" w:rsidRDefault="00AE0A76" w:rsidP="00AE0A76">
      <w:pPr>
        <w:spacing w:after="0"/>
        <w:rPr>
          <w:rFonts w:ascii="Arial" w:hAnsi="Arial" w:cs="Arial"/>
          <w:sz w:val="24"/>
          <w:szCs w:val="24"/>
        </w:rPr>
      </w:pPr>
      <w:r w:rsidRPr="00AE0A76">
        <w:rPr>
          <w:b/>
          <w:bCs/>
        </w:rPr>
        <w:t>Purpose and Role of the Service</w:t>
      </w:r>
    </w:p>
    <w:p w14:paraId="1C75C8CC" w14:textId="77777777" w:rsidR="00AE0A76" w:rsidRDefault="00AE0A76" w:rsidP="00AE0A76">
      <w:pPr>
        <w:spacing w:after="0"/>
        <w:rPr>
          <w:rFonts w:ascii="Arial" w:hAnsi="Arial" w:cs="Arial"/>
          <w:sz w:val="24"/>
          <w:szCs w:val="24"/>
        </w:rPr>
      </w:pPr>
      <w:r w:rsidRPr="00AE0A76">
        <w:t xml:space="preserve">The session emphasised that SENDIASS exists to </w:t>
      </w:r>
      <w:r w:rsidRPr="00AE0A76">
        <w:rPr>
          <w:b/>
          <w:bCs/>
        </w:rPr>
        <w:t>empower parents and young people</w:t>
      </w:r>
      <w:r w:rsidRPr="00AE0A76">
        <w:t xml:space="preserve"> by providing accurate information and guidance, enabling them to make informed decisions and advocate for themselves. A core aim is to reduce dependency on professionals by building confidence, knowledge and self-advocacy skills.</w:t>
      </w:r>
    </w:p>
    <w:p w14:paraId="6E3DC281" w14:textId="77777777" w:rsidR="00AE0A76" w:rsidRDefault="00AE0A76" w:rsidP="00AE0A76">
      <w:pPr>
        <w:spacing w:after="0"/>
        <w:rPr>
          <w:rFonts w:ascii="Arial" w:hAnsi="Arial" w:cs="Arial"/>
          <w:sz w:val="24"/>
          <w:szCs w:val="24"/>
        </w:rPr>
      </w:pPr>
    </w:p>
    <w:p w14:paraId="5A42CAB3" w14:textId="77777777" w:rsidR="00AE0A76" w:rsidRDefault="00AE0A76" w:rsidP="00AE0A76">
      <w:pPr>
        <w:spacing w:after="0"/>
        <w:rPr>
          <w:rFonts w:ascii="Arial" w:hAnsi="Arial" w:cs="Arial"/>
          <w:sz w:val="24"/>
          <w:szCs w:val="24"/>
        </w:rPr>
      </w:pPr>
      <w:r w:rsidRPr="00AE0A76">
        <w:rPr>
          <w:b/>
          <w:bCs/>
        </w:rPr>
        <w:t>Levels of Support Explained</w:t>
      </w:r>
    </w:p>
    <w:p w14:paraId="3A9F5949" w14:textId="77777777" w:rsidR="00AE0A76" w:rsidRDefault="00AE0A76" w:rsidP="00AE0A76">
      <w:pPr>
        <w:spacing w:after="0"/>
        <w:rPr>
          <w:rFonts w:ascii="Arial" w:hAnsi="Arial" w:cs="Arial"/>
          <w:sz w:val="24"/>
          <w:szCs w:val="24"/>
        </w:rPr>
      </w:pPr>
      <w:r w:rsidRPr="00AE0A76">
        <w:t xml:space="preserve">The presentation outlined the </w:t>
      </w:r>
      <w:r w:rsidRPr="00AE0A76">
        <w:rPr>
          <w:b/>
          <w:bCs/>
        </w:rPr>
        <w:t>four levels of support</w:t>
      </w:r>
      <w:r w:rsidRPr="00AE0A76">
        <w:t xml:space="preserve"> offered:</w:t>
      </w:r>
    </w:p>
    <w:p w14:paraId="0BF79055" w14:textId="77777777" w:rsidR="00AE0A76" w:rsidRDefault="00AE0A76" w:rsidP="00AE0A76">
      <w:pPr>
        <w:spacing w:after="0"/>
        <w:rPr>
          <w:rFonts w:ascii="Arial" w:hAnsi="Arial" w:cs="Arial"/>
          <w:sz w:val="24"/>
          <w:szCs w:val="24"/>
        </w:rPr>
      </w:pPr>
    </w:p>
    <w:p w14:paraId="0CF64DC8" w14:textId="77777777" w:rsidR="00AE0A76" w:rsidRDefault="00AE0A76" w:rsidP="00AE0A76">
      <w:pPr>
        <w:spacing w:after="0"/>
        <w:rPr>
          <w:rFonts w:ascii="Arial" w:hAnsi="Arial" w:cs="Arial"/>
          <w:sz w:val="24"/>
          <w:szCs w:val="24"/>
        </w:rPr>
      </w:pPr>
      <w:r w:rsidRPr="00AE0A76">
        <w:rPr>
          <w:b/>
          <w:bCs/>
        </w:rPr>
        <w:t>Level one</w:t>
      </w:r>
      <w:r w:rsidRPr="00AE0A76">
        <w:t xml:space="preserve"> provides general information through a busy advice line and online resources, supporting families to understand processes, rights and available services.</w:t>
      </w:r>
    </w:p>
    <w:p w14:paraId="48780274" w14:textId="77777777" w:rsidR="00AE0A76" w:rsidRDefault="00AE0A76" w:rsidP="00AE0A76">
      <w:pPr>
        <w:spacing w:after="0"/>
        <w:rPr>
          <w:rFonts w:ascii="Arial" w:hAnsi="Arial" w:cs="Arial"/>
          <w:sz w:val="24"/>
          <w:szCs w:val="24"/>
        </w:rPr>
      </w:pPr>
    </w:p>
    <w:p w14:paraId="609DA590" w14:textId="77777777" w:rsidR="00AE0A76" w:rsidRDefault="00AE0A76" w:rsidP="00AE0A76">
      <w:pPr>
        <w:spacing w:after="0"/>
        <w:rPr>
          <w:rFonts w:ascii="Arial" w:hAnsi="Arial" w:cs="Arial"/>
          <w:sz w:val="24"/>
          <w:szCs w:val="24"/>
        </w:rPr>
      </w:pPr>
      <w:r w:rsidRPr="00AE0A76">
        <w:rPr>
          <w:b/>
          <w:bCs/>
        </w:rPr>
        <w:t>Level two</w:t>
      </w:r>
      <w:r w:rsidRPr="00AE0A76">
        <w:t xml:space="preserve"> offers more tailored advice, including one-to-one support delivered by phone, virtually or face-to-face, helping families prepare for meetings, reviews and decision-making.</w:t>
      </w:r>
    </w:p>
    <w:p w14:paraId="6FE445C8" w14:textId="77777777" w:rsidR="00AE0A76" w:rsidRDefault="00AE0A76" w:rsidP="00AE0A76">
      <w:pPr>
        <w:spacing w:after="0"/>
        <w:rPr>
          <w:rFonts w:ascii="Arial" w:hAnsi="Arial" w:cs="Arial"/>
          <w:sz w:val="24"/>
          <w:szCs w:val="24"/>
        </w:rPr>
      </w:pPr>
    </w:p>
    <w:p w14:paraId="51009FD8" w14:textId="77777777" w:rsidR="00AE0A76" w:rsidRDefault="00AE0A76" w:rsidP="00AE0A76">
      <w:pPr>
        <w:spacing w:after="0"/>
        <w:rPr>
          <w:rFonts w:ascii="Arial" w:hAnsi="Arial" w:cs="Arial"/>
          <w:sz w:val="24"/>
          <w:szCs w:val="24"/>
        </w:rPr>
      </w:pPr>
      <w:r w:rsidRPr="00AE0A76">
        <w:rPr>
          <w:b/>
          <w:bCs/>
        </w:rPr>
        <w:t>Level three</w:t>
      </w:r>
      <w:r w:rsidRPr="00AE0A76">
        <w:t xml:space="preserve"> involves time-limited practical support, such as attending meetings, helping with letters, forms, and appeals, and supporting communication with professionals.</w:t>
      </w:r>
    </w:p>
    <w:p w14:paraId="0E8F88F2" w14:textId="342A2CAC" w:rsidR="00AE0A76" w:rsidRPr="00AE0A76" w:rsidRDefault="00AE0A76" w:rsidP="00AE0A76">
      <w:pPr>
        <w:spacing w:after="0"/>
        <w:rPr>
          <w:rFonts w:ascii="Arial" w:hAnsi="Arial" w:cs="Arial"/>
          <w:sz w:val="24"/>
          <w:szCs w:val="24"/>
        </w:rPr>
      </w:pPr>
      <w:r w:rsidRPr="00AE0A76">
        <w:rPr>
          <w:b/>
          <w:bCs/>
        </w:rPr>
        <w:t>Level four</w:t>
      </w:r>
      <w:r w:rsidRPr="00AE0A76">
        <w:t xml:space="preserve"> covers complex casework, including mediation and tribunal support, where demand has increased significantly in recent years.</w:t>
      </w:r>
    </w:p>
    <w:p w14:paraId="338556C6" w14:textId="77777777" w:rsidR="00AE0A76" w:rsidRPr="00AE0A76" w:rsidRDefault="00AE0A76" w:rsidP="00AE0A76">
      <w:pPr>
        <w:keepNext/>
        <w:keepLines/>
        <w:spacing w:before="400" w:after="80" w:line="264" w:lineRule="auto"/>
        <w:ind w:right="2160"/>
        <w:outlineLvl w:val="1"/>
      </w:pPr>
      <w:r w:rsidRPr="00AE0A76">
        <w:lastRenderedPageBreak/>
        <w:t>The session highlighted rising demand for the service, with call volumes, active casework and formal mediation all increasing, reflecting the high prevalence of SEND in Tower Hamlets and the pressures faced by families.</w:t>
      </w:r>
    </w:p>
    <w:p w14:paraId="3CBCDAC0" w14:textId="77777777" w:rsidR="00AE0A76" w:rsidRDefault="00AE0A76" w:rsidP="00AE0A76">
      <w:pPr>
        <w:keepNext/>
        <w:keepLines/>
        <w:spacing w:before="400" w:after="80" w:line="264" w:lineRule="auto"/>
        <w:ind w:right="2160"/>
        <w:outlineLvl w:val="1"/>
        <w:rPr>
          <w:b/>
          <w:bCs/>
        </w:rPr>
      </w:pPr>
      <w:r w:rsidRPr="00AE0A76">
        <w:rPr>
          <w:b/>
          <w:bCs/>
        </w:rPr>
        <w:t>Accessibility and Inclusion</w:t>
      </w:r>
    </w:p>
    <w:p w14:paraId="56F3B4F6" w14:textId="629301E7" w:rsidR="00AE0A76" w:rsidRPr="00AE0A76" w:rsidRDefault="00AE0A76" w:rsidP="00AE0A76">
      <w:pPr>
        <w:keepNext/>
        <w:keepLines/>
        <w:spacing w:before="400" w:after="80" w:line="264" w:lineRule="auto"/>
        <w:ind w:right="2160"/>
        <w:outlineLvl w:val="1"/>
        <w:rPr>
          <w:b/>
          <w:bCs/>
        </w:rPr>
      </w:pPr>
      <w:r w:rsidRPr="00AE0A76">
        <w:t xml:space="preserve">A key theme was accessibility. SENDIASS provides support for families with </w:t>
      </w:r>
      <w:r w:rsidRPr="00AE0A76">
        <w:rPr>
          <w:b/>
          <w:bCs/>
        </w:rPr>
        <w:t>language needs</w:t>
      </w:r>
      <w:r w:rsidRPr="00AE0A76">
        <w:t>, including Bengali speakers and wider language support through parent ambassadors. The service also works directly with young people, particularly post-16, respecting their legal rights to consent and supporting them to take greater ownership of decisions as they move into adulthood.</w:t>
      </w:r>
    </w:p>
    <w:p w14:paraId="5E72313C" w14:textId="77777777" w:rsidR="00AE0A76" w:rsidRPr="00AE0A76" w:rsidRDefault="00AE0A76" w:rsidP="00AE0A76">
      <w:pPr>
        <w:keepNext/>
        <w:keepLines/>
        <w:spacing w:before="400" w:after="80" w:line="264" w:lineRule="auto"/>
        <w:ind w:right="2160"/>
        <w:outlineLvl w:val="1"/>
        <w:rPr>
          <w:b/>
          <w:bCs/>
        </w:rPr>
      </w:pPr>
      <w:r w:rsidRPr="00AE0A76">
        <w:rPr>
          <w:b/>
          <w:bCs/>
        </w:rPr>
        <w:t>Participation, Co-production and Community Work</w:t>
      </w:r>
    </w:p>
    <w:p w14:paraId="5DD7ABE7" w14:textId="77777777" w:rsidR="00AE0A76" w:rsidRPr="00AE0A76" w:rsidRDefault="00AE0A76" w:rsidP="00AE0A76">
      <w:pPr>
        <w:keepNext/>
        <w:keepLines/>
        <w:spacing w:before="400" w:after="80" w:line="264" w:lineRule="auto"/>
        <w:ind w:right="2160"/>
        <w:outlineLvl w:val="1"/>
      </w:pPr>
      <w:r w:rsidRPr="00AE0A76">
        <w:t xml:space="preserve">The session also explored SENDIASS’s wider role beyond individual advice. Current work includes leading the development of a </w:t>
      </w:r>
      <w:r w:rsidRPr="00AE0A76">
        <w:rPr>
          <w:b/>
          <w:bCs/>
        </w:rPr>
        <w:t>participation and co-production charter</w:t>
      </w:r>
      <w:r w:rsidRPr="00AE0A76">
        <w:t xml:space="preserve"> to strengthen collaboration between parents, young people and professionals in designing services.</w:t>
      </w:r>
    </w:p>
    <w:p w14:paraId="35EAA658" w14:textId="77777777" w:rsidR="00AE0A76" w:rsidRPr="00AE0A76" w:rsidRDefault="00AE0A76" w:rsidP="00AE0A76">
      <w:pPr>
        <w:keepNext/>
        <w:keepLines/>
        <w:spacing w:before="400" w:after="80" w:line="264" w:lineRule="auto"/>
        <w:ind w:right="2160"/>
        <w:outlineLvl w:val="1"/>
      </w:pPr>
      <w:r w:rsidRPr="00AE0A76">
        <w:t>Other initiatives discussed included:</w:t>
      </w:r>
    </w:p>
    <w:p w14:paraId="05FC4741" w14:textId="77777777" w:rsidR="00AE0A76" w:rsidRPr="00AE0A76" w:rsidRDefault="00AE0A76" w:rsidP="00683D8F">
      <w:pPr>
        <w:pStyle w:val="ListParagraph"/>
        <w:keepNext/>
        <w:keepLines/>
        <w:numPr>
          <w:ilvl w:val="0"/>
          <w:numId w:val="3"/>
        </w:numPr>
        <w:spacing w:before="400" w:after="80" w:line="264" w:lineRule="auto"/>
        <w:ind w:right="2160"/>
        <w:outlineLvl w:val="1"/>
      </w:pPr>
      <w:r w:rsidRPr="00AE0A76">
        <w:t xml:space="preserve">The </w:t>
      </w:r>
      <w:r w:rsidRPr="00683D8F">
        <w:rPr>
          <w:b/>
          <w:bCs/>
        </w:rPr>
        <w:t>SEND Parent Ambassador programme</w:t>
      </w:r>
      <w:r w:rsidRPr="00AE0A76">
        <w:t>, where parents with lived experience support and inform other families</w:t>
      </w:r>
    </w:p>
    <w:p w14:paraId="3A462E74" w14:textId="77777777" w:rsidR="00AE0A76" w:rsidRPr="00AE0A76" w:rsidRDefault="00AE0A76" w:rsidP="00683D8F">
      <w:pPr>
        <w:pStyle w:val="ListParagraph"/>
        <w:keepNext/>
        <w:keepLines/>
        <w:numPr>
          <w:ilvl w:val="0"/>
          <w:numId w:val="3"/>
        </w:numPr>
        <w:spacing w:before="400" w:after="80" w:line="264" w:lineRule="auto"/>
        <w:ind w:right="2160"/>
        <w:outlineLvl w:val="1"/>
      </w:pPr>
      <w:r w:rsidRPr="00AE0A76">
        <w:t xml:space="preserve">Partnerships with </w:t>
      </w:r>
      <w:r w:rsidRPr="00683D8F">
        <w:rPr>
          <w:b/>
          <w:bCs/>
        </w:rPr>
        <w:t>Family Hubs</w:t>
      </w:r>
      <w:r w:rsidRPr="00AE0A76">
        <w:t xml:space="preserve"> to deliver workshops and outreach</w:t>
      </w:r>
    </w:p>
    <w:p w14:paraId="3170E791" w14:textId="77777777" w:rsidR="00AE0A76" w:rsidRPr="00AE0A76" w:rsidRDefault="00AE0A76" w:rsidP="00683D8F">
      <w:pPr>
        <w:pStyle w:val="ListParagraph"/>
        <w:keepNext/>
        <w:keepLines/>
        <w:numPr>
          <w:ilvl w:val="0"/>
          <w:numId w:val="3"/>
        </w:numPr>
        <w:spacing w:before="400" w:after="80" w:line="264" w:lineRule="auto"/>
        <w:ind w:right="2160"/>
        <w:outlineLvl w:val="1"/>
      </w:pPr>
      <w:r w:rsidRPr="00AE0A76">
        <w:t xml:space="preserve">A </w:t>
      </w:r>
      <w:r w:rsidRPr="00683D8F">
        <w:rPr>
          <w:b/>
          <w:bCs/>
        </w:rPr>
        <w:t>young people’s forum</w:t>
      </w:r>
      <w:r w:rsidRPr="00AE0A76">
        <w:t>, providing a platform for young people with additional needs to influence practice and policy</w:t>
      </w:r>
    </w:p>
    <w:p w14:paraId="53706DD5" w14:textId="77777777" w:rsidR="00AE0A76" w:rsidRPr="00AE0A76" w:rsidRDefault="00AE0A76" w:rsidP="00683D8F">
      <w:pPr>
        <w:pStyle w:val="ListParagraph"/>
        <w:keepNext/>
        <w:keepLines/>
        <w:numPr>
          <w:ilvl w:val="0"/>
          <w:numId w:val="3"/>
        </w:numPr>
        <w:spacing w:before="400" w:after="80" w:line="264" w:lineRule="auto"/>
        <w:ind w:right="2160"/>
        <w:outlineLvl w:val="1"/>
      </w:pPr>
      <w:r w:rsidRPr="00AE0A76">
        <w:t xml:space="preserve">The development of a </w:t>
      </w:r>
      <w:r w:rsidRPr="00683D8F">
        <w:rPr>
          <w:b/>
          <w:bCs/>
        </w:rPr>
        <w:t>post-16 mentoring programme</w:t>
      </w:r>
      <w:r w:rsidRPr="00AE0A76">
        <w:t>, offering trained mentors to support young people with employment, confidence and social development</w:t>
      </w:r>
    </w:p>
    <w:p w14:paraId="1B325B26" w14:textId="77777777" w:rsidR="00AE0A76" w:rsidRPr="00AE0A76" w:rsidRDefault="00AE0A76" w:rsidP="00AE0A76">
      <w:pPr>
        <w:keepNext/>
        <w:keepLines/>
        <w:spacing w:before="400" w:after="80" w:line="264" w:lineRule="auto"/>
        <w:ind w:right="2160"/>
        <w:outlineLvl w:val="1"/>
        <w:rPr>
          <w:b/>
          <w:bCs/>
        </w:rPr>
      </w:pPr>
      <w:r w:rsidRPr="00AE0A76">
        <w:rPr>
          <w:b/>
          <w:bCs/>
        </w:rPr>
        <w:t>Questions and Discussion</w:t>
      </w:r>
    </w:p>
    <w:p w14:paraId="75DF8151" w14:textId="77777777" w:rsidR="00AE0A76" w:rsidRDefault="00AE0A76" w:rsidP="00AE0A76">
      <w:pPr>
        <w:keepNext/>
        <w:keepLines/>
        <w:spacing w:before="400" w:after="80" w:line="264" w:lineRule="auto"/>
        <w:ind w:right="2160"/>
        <w:outlineLvl w:val="1"/>
      </w:pPr>
      <w:r w:rsidRPr="00AE0A76">
        <w:t>The session concluded with an invitation for questions, reinforcing the importance of awareness, early engagement, and signposting families to SENDIASS as a first point of contact. Emphasis was placed on managing expectations around response times due to demand, while reassuring attendees that all enquiries are followed up.</w:t>
      </w:r>
    </w:p>
    <w:p w14:paraId="42755EB4" w14:textId="299EE15E" w:rsidR="00683D8F" w:rsidRPr="00AE0A76" w:rsidRDefault="00683D8F" w:rsidP="00AE0A76">
      <w:pPr>
        <w:keepNext/>
        <w:keepLines/>
        <w:spacing w:before="400" w:after="80" w:line="264" w:lineRule="auto"/>
        <w:ind w:right="2160"/>
        <w:outlineLvl w:val="1"/>
        <w:rPr>
          <w:b/>
          <w:bCs/>
          <w:sz w:val="28"/>
          <w:szCs w:val="28"/>
        </w:rPr>
      </w:pPr>
      <w:r w:rsidRPr="00683D8F">
        <w:rPr>
          <w:b/>
          <w:bCs/>
          <w:sz w:val="28"/>
          <w:szCs w:val="28"/>
        </w:rPr>
        <w:t xml:space="preserve">Family Hubs </w:t>
      </w:r>
    </w:p>
    <w:p w14:paraId="1B380635" w14:textId="4F389BD4" w:rsidR="00683D8F" w:rsidRPr="00683D8F" w:rsidRDefault="00683D8F" w:rsidP="00683D8F">
      <w:pPr>
        <w:keepNext/>
        <w:keepLines/>
        <w:spacing w:before="400" w:after="80" w:line="264" w:lineRule="auto"/>
        <w:ind w:right="2160"/>
        <w:outlineLvl w:val="1"/>
        <w:rPr>
          <w:b/>
          <w:bCs/>
        </w:rPr>
      </w:pPr>
      <w:r w:rsidRPr="00683D8F">
        <w:rPr>
          <w:b/>
          <w:bCs/>
        </w:rPr>
        <w:t>What Family Hubs and Children &amp; Family Centres Are</w:t>
      </w:r>
      <w:r>
        <w:rPr>
          <w:b/>
          <w:bCs/>
        </w:rPr>
        <w:t>:</w:t>
      </w:r>
    </w:p>
    <w:p w14:paraId="4F52EBD4" w14:textId="77777777" w:rsidR="00683D8F" w:rsidRPr="00683D8F" w:rsidRDefault="00683D8F" w:rsidP="00683D8F">
      <w:pPr>
        <w:pStyle w:val="ListParagraph"/>
        <w:keepNext/>
        <w:keepLines/>
        <w:numPr>
          <w:ilvl w:val="0"/>
          <w:numId w:val="13"/>
        </w:numPr>
        <w:spacing w:before="400" w:after="80" w:line="264" w:lineRule="auto"/>
        <w:ind w:right="2160"/>
        <w:outlineLvl w:val="1"/>
      </w:pPr>
      <w:r w:rsidRPr="00683D8F">
        <w:t>Family Hubs are an expanded, modern version of the former Sure Start centres.</w:t>
      </w:r>
    </w:p>
    <w:p w14:paraId="3B2E1648" w14:textId="77777777" w:rsidR="00683D8F" w:rsidRPr="00683D8F" w:rsidRDefault="00683D8F" w:rsidP="00683D8F">
      <w:pPr>
        <w:pStyle w:val="ListParagraph"/>
        <w:keepNext/>
        <w:keepLines/>
        <w:numPr>
          <w:ilvl w:val="0"/>
          <w:numId w:val="13"/>
        </w:numPr>
        <w:spacing w:before="400" w:after="80" w:line="264" w:lineRule="auto"/>
        <w:ind w:right="2160"/>
        <w:outlineLvl w:val="1"/>
      </w:pPr>
      <w:r w:rsidRPr="00683D8F">
        <w:t xml:space="preserve">They support children </w:t>
      </w:r>
      <w:r w:rsidRPr="00683D8F">
        <w:rPr>
          <w:b/>
          <w:bCs/>
        </w:rPr>
        <w:t>from conception to age 19</w:t>
      </w:r>
      <w:r w:rsidRPr="00683D8F">
        <w:t xml:space="preserve">, and </w:t>
      </w:r>
      <w:r w:rsidRPr="00683D8F">
        <w:rPr>
          <w:b/>
          <w:bCs/>
        </w:rPr>
        <w:t>up to 25</w:t>
      </w:r>
      <w:r w:rsidRPr="00683D8F">
        <w:t xml:space="preserve"> for young people with </w:t>
      </w:r>
      <w:r w:rsidRPr="00683D8F">
        <w:rPr>
          <w:b/>
          <w:bCs/>
        </w:rPr>
        <w:t>SEND (Special Educational Needs and Disabilities)</w:t>
      </w:r>
      <w:r w:rsidRPr="00683D8F">
        <w:t>.</w:t>
      </w:r>
    </w:p>
    <w:p w14:paraId="7219A211" w14:textId="77777777" w:rsidR="00683D8F" w:rsidRPr="00683D8F" w:rsidRDefault="00683D8F" w:rsidP="00683D8F">
      <w:pPr>
        <w:pStyle w:val="ListParagraph"/>
        <w:keepNext/>
        <w:keepLines/>
        <w:numPr>
          <w:ilvl w:val="0"/>
          <w:numId w:val="13"/>
        </w:numPr>
        <w:spacing w:before="400" w:after="80" w:line="264" w:lineRule="auto"/>
        <w:ind w:right="2160"/>
        <w:outlineLvl w:val="1"/>
      </w:pPr>
      <w:r w:rsidRPr="00683D8F">
        <w:lastRenderedPageBreak/>
        <w:t xml:space="preserve">They operate as </w:t>
      </w:r>
      <w:r w:rsidRPr="00683D8F">
        <w:rPr>
          <w:b/>
          <w:bCs/>
        </w:rPr>
        <w:t>one</w:t>
      </w:r>
      <w:r w:rsidRPr="00683D8F">
        <w:rPr>
          <w:b/>
          <w:bCs/>
        </w:rPr>
        <w:noBreakHyphen/>
        <w:t>stop shops</w:t>
      </w:r>
      <w:r w:rsidRPr="00683D8F">
        <w:t>, offering information, advice, and guidance through knowledgeable staff.</w:t>
      </w:r>
    </w:p>
    <w:p w14:paraId="5C6B652E" w14:textId="77777777" w:rsidR="00683D8F" w:rsidRPr="00683D8F" w:rsidRDefault="00683D8F" w:rsidP="00683D8F">
      <w:pPr>
        <w:pStyle w:val="ListParagraph"/>
        <w:keepNext/>
        <w:keepLines/>
        <w:numPr>
          <w:ilvl w:val="0"/>
          <w:numId w:val="13"/>
        </w:numPr>
        <w:spacing w:before="400" w:after="80" w:line="264" w:lineRule="auto"/>
        <w:ind w:right="2160"/>
        <w:outlineLvl w:val="1"/>
      </w:pPr>
      <w:r w:rsidRPr="00683D8F">
        <w:t xml:space="preserve">The borough has </w:t>
      </w:r>
      <w:r w:rsidRPr="00683D8F">
        <w:rPr>
          <w:b/>
          <w:bCs/>
        </w:rPr>
        <w:t>12 Children &amp; Family Centres</w:t>
      </w:r>
      <w:r w:rsidRPr="00683D8F">
        <w:t xml:space="preserve"> and </w:t>
      </w:r>
      <w:r w:rsidRPr="00683D8F">
        <w:rPr>
          <w:b/>
          <w:bCs/>
        </w:rPr>
        <w:t>4 Family Hubs</w:t>
      </w:r>
      <w:r w:rsidRPr="00683D8F">
        <w:t>, each serving local communities and working closely with health, education, and voluntary sector partners.</w:t>
      </w:r>
    </w:p>
    <w:p w14:paraId="1F156B0E" w14:textId="77777777" w:rsidR="00683D8F" w:rsidRPr="00683D8F" w:rsidRDefault="00683D8F" w:rsidP="00683D8F">
      <w:pPr>
        <w:keepNext/>
        <w:keepLines/>
        <w:spacing w:before="400" w:after="80" w:line="264" w:lineRule="auto"/>
        <w:ind w:right="2160"/>
        <w:outlineLvl w:val="1"/>
        <w:rPr>
          <w:b/>
          <w:bCs/>
        </w:rPr>
      </w:pPr>
      <w:r w:rsidRPr="00683D8F">
        <w:rPr>
          <w:b/>
          <w:bCs/>
        </w:rPr>
        <w:t>Rising SEND Needs</w:t>
      </w:r>
    </w:p>
    <w:p w14:paraId="13B8CDA8" w14:textId="77777777" w:rsidR="00683D8F" w:rsidRPr="00683D8F" w:rsidRDefault="00683D8F" w:rsidP="00683D8F">
      <w:pPr>
        <w:pStyle w:val="ListParagraph"/>
        <w:keepNext/>
        <w:keepLines/>
        <w:numPr>
          <w:ilvl w:val="0"/>
          <w:numId w:val="14"/>
        </w:numPr>
        <w:spacing w:before="400" w:after="80" w:line="264" w:lineRule="auto"/>
        <w:ind w:right="2160"/>
        <w:outlineLvl w:val="1"/>
      </w:pPr>
      <w:r w:rsidRPr="00683D8F">
        <w:t>SEND needs continue to increase annually.</w:t>
      </w:r>
    </w:p>
    <w:p w14:paraId="33B66A24" w14:textId="77777777" w:rsidR="00683D8F" w:rsidRPr="00683D8F" w:rsidRDefault="00683D8F" w:rsidP="00683D8F">
      <w:pPr>
        <w:pStyle w:val="ListParagraph"/>
        <w:keepNext/>
        <w:keepLines/>
        <w:numPr>
          <w:ilvl w:val="0"/>
          <w:numId w:val="14"/>
        </w:numPr>
        <w:spacing w:before="400" w:after="80" w:line="264" w:lineRule="auto"/>
        <w:ind w:right="2160"/>
        <w:outlineLvl w:val="1"/>
      </w:pPr>
      <w:r w:rsidRPr="00683D8F">
        <w:t xml:space="preserve">As of 2024, </w:t>
      </w:r>
      <w:r w:rsidRPr="00683D8F">
        <w:rPr>
          <w:b/>
          <w:bCs/>
        </w:rPr>
        <w:t>12.24%</w:t>
      </w:r>
      <w:r w:rsidRPr="00683D8F">
        <w:t xml:space="preserve"> of pupils in the borough (around </w:t>
      </w:r>
      <w:r w:rsidRPr="00683D8F">
        <w:rPr>
          <w:b/>
          <w:bCs/>
        </w:rPr>
        <w:t>9,000 children</w:t>
      </w:r>
      <w:r w:rsidRPr="00683D8F">
        <w:t>) require SEND support.</w:t>
      </w:r>
    </w:p>
    <w:p w14:paraId="7812C52F" w14:textId="77777777" w:rsidR="00683D8F" w:rsidRPr="00683D8F" w:rsidRDefault="00683D8F" w:rsidP="00683D8F">
      <w:pPr>
        <w:keepNext/>
        <w:keepLines/>
        <w:spacing w:before="400" w:after="80" w:line="264" w:lineRule="auto"/>
        <w:ind w:right="2160"/>
        <w:outlineLvl w:val="1"/>
        <w:rPr>
          <w:b/>
          <w:bCs/>
        </w:rPr>
      </w:pPr>
      <w:r w:rsidRPr="00683D8F">
        <w:rPr>
          <w:b/>
          <w:bCs/>
        </w:rPr>
        <w:t>Three Main Strands of Support Offered</w:t>
      </w:r>
    </w:p>
    <w:p w14:paraId="0323A1AD" w14:textId="77777777" w:rsidR="00683D8F" w:rsidRPr="00683D8F" w:rsidRDefault="00683D8F" w:rsidP="00683D8F">
      <w:pPr>
        <w:keepNext/>
        <w:keepLines/>
        <w:spacing w:before="400" w:after="80" w:line="264" w:lineRule="auto"/>
        <w:ind w:right="2160"/>
        <w:outlineLvl w:val="1"/>
        <w:rPr>
          <w:b/>
          <w:bCs/>
        </w:rPr>
      </w:pPr>
      <w:r w:rsidRPr="00683D8F">
        <w:rPr>
          <w:b/>
          <w:bCs/>
        </w:rPr>
        <w:t>1. Activities and Workshops</w:t>
      </w:r>
    </w:p>
    <w:p w14:paraId="08FE183B" w14:textId="77777777" w:rsidR="00683D8F" w:rsidRPr="00683D8F" w:rsidRDefault="00683D8F" w:rsidP="00683D8F">
      <w:pPr>
        <w:pStyle w:val="ListParagraph"/>
        <w:keepNext/>
        <w:keepLines/>
        <w:numPr>
          <w:ilvl w:val="0"/>
          <w:numId w:val="15"/>
        </w:numPr>
        <w:spacing w:before="400" w:after="80" w:line="264" w:lineRule="auto"/>
        <w:ind w:right="2160"/>
        <w:outlineLvl w:val="1"/>
      </w:pPr>
      <w:r w:rsidRPr="00683D8F">
        <w:t xml:space="preserve">A mix of </w:t>
      </w:r>
      <w:r w:rsidRPr="00683D8F">
        <w:rPr>
          <w:b/>
          <w:bCs/>
        </w:rPr>
        <w:t>universal</w:t>
      </w:r>
      <w:r w:rsidRPr="00683D8F">
        <w:t xml:space="preserve"> (open to all) and </w:t>
      </w:r>
      <w:r w:rsidRPr="00683D8F">
        <w:rPr>
          <w:b/>
          <w:bCs/>
        </w:rPr>
        <w:t>targeted</w:t>
      </w:r>
      <w:r w:rsidRPr="00683D8F">
        <w:t xml:space="preserve"> groups, mainly for under</w:t>
      </w:r>
      <w:r w:rsidRPr="00683D8F">
        <w:noBreakHyphen/>
        <w:t>fives.</w:t>
      </w:r>
    </w:p>
    <w:p w14:paraId="16F453A0" w14:textId="77777777" w:rsidR="00683D8F" w:rsidRPr="00683D8F" w:rsidRDefault="00683D8F" w:rsidP="00683D8F">
      <w:pPr>
        <w:pStyle w:val="ListParagraph"/>
        <w:keepNext/>
        <w:keepLines/>
        <w:numPr>
          <w:ilvl w:val="0"/>
          <w:numId w:val="15"/>
        </w:numPr>
        <w:spacing w:before="400" w:after="80" w:line="264" w:lineRule="auto"/>
        <w:ind w:right="2160"/>
        <w:outlineLvl w:val="1"/>
      </w:pPr>
      <w:r w:rsidRPr="00683D8F">
        <w:t xml:space="preserve">Includes </w:t>
      </w:r>
      <w:r w:rsidRPr="00683D8F">
        <w:rPr>
          <w:b/>
          <w:bCs/>
        </w:rPr>
        <w:t>stay-and-play sessions</w:t>
      </w:r>
      <w:r w:rsidRPr="00683D8F">
        <w:t xml:space="preserve">, </w:t>
      </w:r>
      <w:r w:rsidRPr="00683D8F">
        <w:rPr>
          <w:b/>
          <w:bCs/>
        </w:rPr>
        <w:t>speech and language–focused groups</w:t>
      </w:r>
      <w:r w:rsidRPr="00683D8F">
        <w:t xml:space="preserve">, and </w:t>
      </w:r>
      <w:r w:rsidRPr="00683D8F">
        <w:rPr>
          <w:b/>
          <w:bCs/>
        </w:rPr>
        <w:t>online parenting courses</w:t>
      </w:r>
      <w:r w:rsidRPr="00683D8F">
        <w:t xml:space="preserve"> (e.g., Understanding Autism, Understanding Emotions).</w:t>
      </w:r>
    </w:p>
    <w:p w14:paraId="3638D079" w14:textId="77777777" w:rsidR="00683D8F" w:rsidRPr="00683D8F" w:rsidRDefault="00683D8F" w:rsidP="00683D8F">
      <w:pPr>
        <w:pStyle w:val="ListParagraph"/>
        <w:keepNext/>
        <w:keepLines/>
        <w:numPr>
          <w:ilvl w:val="0"/>
          <w:numId w:val="15"/>
        </w:numPr>
        <w:spacing w:before="400" w:after="80" w:line="264" w:lineRule="auto"/>
        <w:ind w:right="2160"/>
        <w:outlineLvl w:val="1"/>
      </w:pPr>
      <w:r w:rsidRPr="00683D8F">
        <w:t xml:space="preserve">Strong emphasis on </w:t>
      </w:r>
      <w:r w:rsidRPr="00683D8F">
        <w:rPr>
          <w:b/>
          <w:bCs/>
        </w:rPr>
        <w:t>early identification</w:t>
      </w:r>
      <w:r w:rsidRPr="00683D8F">
        <w:t xml:space="preserve"> through partnership with early intervention teams and children’s therapy services.</w:t>
      </w:r>
    </w:p>
    <w:p w14:paraId="3CA274C2" w14:textId="77777777" w:rsidR="00683D8F" w:rsidRPr="00683D8F" w:rsidRDefault="00683D8F" w:rsidP="00683D8F">
      <w:pPr>
        <w:pStyle w:val="ListParagraph"/>
        <w:keepNext/>
        <w:keepLines/>
        <w:numPr>
          <w:ilvl w:val="0"/>
          <w:numId w:val="15"/>
        </w:numPr>
        <w:spacing w:before="400" w:after="80" w:line="264" w:lineRule="auto"/>
        <w:ind w:right="2160"/>
        <w:outlineLvl w:val="1"/>
      </w:pPr>
      <w:r w:rsidRPr="00683D8F">
        <w:t>Developmental checks (e.g., 18</w:t>
      </w:r>
      <w:r w:rsidRPr="00683D8F">
        <w:noBreakHyphen/>
        <w:t>month and 2</w:t>
      </w:r>
      <w:r w:rsidRPr="00683D8F">
        <w:noBreakHyphen/>
        <w:t>year checks) are carried out in centres to help identify children needing additional support.</w:t>
      </w:r>
    </w:p>
    <w:p w14:paraId="3F65FA83" w14:textId="77777777" w:rsidR="00683D8F" w:rsidRPr="00683D8F" w:rsidRDefault="00683D8F" w:rsidP="00683D8F">
      <w:pPr>
        <w:keepNext/>
        <w:keepLines/>
        <w:spacing w:before="400" w:after="80" w:line="264" w:lineRule="auto"/>
        <w:ind w:right="2160"/>
        <w:outlineLvl w:val="1"/>
        <w:rPr>
          <w:b/>
          <w:bCs/>
        </w:rPr>
      </w:pPr>
      <w:r w:rsidRPr="00683D8F">
        <w:rPr>
          <w:b/>
          <w:bCs/>
        </w:rPr>
        <w:t>2. Community Support</w:t>
      </w:r>
    </w:p>
    <w:p w14:paraId="46484ABB" w14:textId="77777777" w:rsidR="00683D8F" w:rsidRPr="00683D8F" w:rsidRDefault="00683D8F" w:rsidP="00683D8F">
      <w:pPr>
        <w:keepNext/>
        <w:keepLines/>
        <w:numPr>
          <w:ilvl w:val="0"/>
          <w:numId w:val="7"/>
        </w:numPr>
        <w:spacing w:before="400" w:after="80" w:line="264" w:lineRule="auto"/>
        <w:ind w:right="2160"/>
        <w:outlineLvl w:val="1"/>
      </w:pPr>
      <w:r w:rsidRPr="00683D8F">
        <w:t xml:space="preserve">Regular </w:t>
      </w:r>
      <w:r w:rsidRPr="00683D8F">
        <w:rPr>
          <w:b/>
          <w:bCs/>
        </w:rPr>
        <w:t>SEND coffee mornings</w:t>
      </w:r>
      <w:r w:rsidRPr="00683D8F">
        <w:t xml:space="preserve"> across all four localities, offering peer support and emotional reassurance—especially valuable during the diagnostic process.</w:t>
      </w:r>
    </w:p>
    <w:p w14:paraId="5E67CB49" w14:textId="77777777" w:rsidR="00683D8F" w:rsidRPr="00683D8F" w:rsidRDefault="00683D8F" w:rsidP="00683D8F">
      <w:pPr>
        <w:keepNext/>
        <w:keepLines/>
        <w:numPr>
          <w:ilvl w:val="0"/>
          <w:numId w:val="7"/>
        </w:numPr>
        <w:spacing w:before="400" w:after="80" w:line="264" w:lineRule="auto"/>
        <w:ind w:right="2160"/>
        <w:outlineLvl w:val="1"/>
      </w:pPr>
      <w:r w:rsidRPr="00683D8F">
        <w:t>Additional groups include:</w:t>
      </w:r>
    </w:p>
    <w:p w14:paraId="4EEEAA2D" w14:textId="77777777" w:rsidR="00683D8F" w:rsidRPr="00683D8F" w:rsidRDefault="00683D8F" w:rsidP="00683D8F">
      <w:pPr>
        <w:pStyle w:val="ListParagraph"/>
        <w:keepNext/>
        <w:keepLines/>
        <w:numPr>
          <w:ilvl w:val="1"/>
          <w:numId w:val="7"/>
        </w:numPr>
        <w:spacing w:before="400" w:after="80" w:line="264" w:lineRule="auto"/>
        <w:ind w:right="2160"/>
        <w:outlineLvl w:val="1"/>
      </w:pPr>
      <w:r w:rsidRPr="00683D8F">
        <w:t>Access groups for children with hearing impairment</w:t>
      </w:r>
    </w:p>
    <w:p w14:paraId="35036773" w14:textId="77777777" w:rsidR="00683D8F" w:rsidRPr="00683D8F" w:rsidRDefault="00683D8F" w:rsidP="00683D8F">
      <w:pPr>
        <w:pStyle w:val="ListParagraph"/>
        <w:keepNext/>
        <w:keepLines/>
        <w:numPr>
          <w:ilvl w:val="1"/>
          <w:numId w:val="7"/>
        </w:numPr>
        <w:spacing w:before="400" w:after="80" w:line="264" w:lineRule="auto"/>
        <w:ind w:right="2160"/>
        <w:outlineLvl w:val="1"/>
      </w:pPr>
      <w:r w:rsidRPr="00683D8F">
        <w:t>British Sign Language sessions</w:t>
      </w:r>
    </w:p>
    <w:p w14:paraId="5EA47E38" w14:textId="77777777" w:rsidR="00683D8F" w:rsidRPr="00683D8F" w:rsidRDefault="00683D8F" w:rsidP="00683D8F">
      <w:pPr>
        <w:pStyle w:val="ListParagraph"/>
        <w:keepNext/>
        <w:keepLines/>
        <w:numPr>
          <w:ilvl w:val="1"/>
          <w:numId w:val="7"/>
        </w:numPr>
        <w:spacing w:before="400" w:after="80" w:line="264" w:lineRule="auto"/>
        <w:ind w:right="2160"/>
        <w:outlineLvl w:val="1"/>
      </w:pPr>
      <w:r w:rsidRPr="00683D8F">
        <w:t>“Ready, Steady, Go” groups</w:t>
      </w:r>
    </w:p>
    <w:p w14:paraId="678B0335" w14:textId="77777777" w:rsidR="00683D8F" w:rsidRPr="00683D8F" w:rsidRDefault="00683D8F" w:rsidP="00683D8F">
      <w:pPr>
        <w:pStyle w:val="ListParagraph"/>
        <w:keepNext/>
        <w:keepLines/>
        <w:numPr>
          <w:ilvl w:val="1"/>
          <w:numId w:val="7"/>
        </w:numPr>
        <w:spacing w:before="400" w:after="80" w:line="264" w:lineRule="auto"/>
        <w:ind w:right="2160"/>
        <w:outlineLvl w:val="1"/>
      </w:pPr>
      <w:r w:rsidRPr="00683D8F">
        <w:t>A monthly Down Syndrome group</w:t>
      </w:r>
    </w:p>
    <w:p w14:paraId="5B06F26D" w14:textId="77777777" w:rsidR="00683D8F" w:rsidRPr="00683D8F" w:rsidRDefault="00683D8F" w:rsidP="00683D8F">
      <w:pPr>
        <w:keepNext/>
        <w:keepLines/>
        <w:spacing w:before="400" w:after="80" w:line="264" w:lineRule="auto"/>
        <w:ind w:right="2160"/>
        <w:outlineLvl w:val="1"/>
        <w:rPr>
          <w:b/>
          <w:bCs/>
        </w:rPr>
      </w:pPr>
      <w:r w:rsidRPr="00683D8F">
        <w:rPr>
          <w:b/>
          <w:bCs/>
        </w:rPr>
        <w:t>3. Extra Help and One</w:t>
      </w:r>
      <w:r w:rsidRPr="00683D8F">
        <w:rPr>
          <w:b/>
          <w:bCs/>
        </w:rPr>
        <w:noBreakHyphen/>
        <w:t>to</w:t>
      </w:r>
      <w:r w:rsidRPr="00683D8F">
        <w:rPr>
          <w:b/>
          <w:bCs/>
        </w:rPr>
        <w:noBreakHyphen/>
        <w:t>One Support</w:t>
      </w:r>
    </w:p>
    <w:p w14:paraId="348F2833" w14:textId="77777777" w:rsidR="00683D8F" w:rsidRPr="00683D8F" w:rsidRDefault="00683D8F" w:rsidP="00683D8F">
      <w:pPr>
        <w:pStyle w:val="ListParagraph"/>
        <w:keepNext/>
        <w:keepLines/>
        <w:numPr>
          <w:ilvl w:val="0"/>
          <w:numId w:val="16"/>
        </w:numPr>
        <w:spacing w:before="400" w:after="80" w:line="264" w:lineRule="auto"/>
        <w:ind w:right="2160"/>
        <w:outlineLvl w:val="1"/>
      </w:pPr>
      <w:r w:rsidRPr="00683D8F">
        <w:t>Inclusive SEND play sessions during school holidays.</w:t>
      </w:r>
    </w:p>
    <w:p w14:paraId="7305F5E1" w14:textId="77777777" w:rsidR="00683D8F" w:rsidRPr="00683D8F" w:rsidRDefault="00683D8F" w:rsidP="00683D8F">
      <w:pPr>
        <w:pStyle w:val="ListParagraph"/>
        <w:keepNext/>
        <w:keepLines/>
        <w:numPr>
          <w:ilvl w:val="0"/>
          <w:numId w:val="16"/>
        </w:numPr>
        <w:spacing w:before="400" w:after="80" w:line="264" w:lineRule="auto"/>
        <w:ind w:right="2160"/>
        <w:outlineLvl w:val="1"/>
      </w:pPr>
      <w:r w:rsidRPr="00683D8F">
        <w:t>Support for early learning and funded two</w:t>
      </w:r>
      <w:r w:rsidRPr="00683D8F">
        <w:noBreakHyphen/>
        <w:t>year</w:t>
      </w:r>
      <w:r w:rsidRPr="00683D8F">
        <w:noBreakHyphen/>
        <w:t>old places.</w:t>
      </w:r>
    </w:p>
    <w:p w14:paraId="46B6B246" w14:textId="77777777" w:rsidR="00683D8F" w:rsidRPr="00683D8F" w:rsidRDefault="00683D8F" w:rsidP="00683D8F">
      <w:pPr>
        <w:pStyle w:val="ListParagraph"/>
        <w:keepNext/>
        <w:keepLines/>
        <w:numPr>
          <w:ilvl w:val="0"/>
          <w:numId w:val="16"/>
        </w:numPr>
        <w:spacing w:before="400" w:after="80" w:line="264" w:lineRule="auto"/>
        <w:ind w:right="2160"/>
        <w:outlineLvl w:val="1"/>
      </w:pPr>
      <w:r w:rsidRPr="00683D8F">
        <w:t>Parent training opportunities.</w:t>
      </w:r>
    </w:p>
    <w:p w14:paraId="69E1F2E1" w14:textId="77777777" w:rsidR="00683D8F" w:rsidRPr="00683D8F" w:rsidRDefault="00683D8F" w:rsidP="00683D8F">
      <w:pPr>
        <w:pStyle w:val="ListParagraph"/>
        <w:keepNext/>
        <w:keepLines/>
        <w:numPr>
          <w:ilvl w:val="0"/>
          <w:numId w:val="16"/>
        </w:numPr>
        <w:spacing w:before="400" w:after="80" w:line="264" w:lineRule="auto"/>
        <w:ind w:right="2160"/>
        <w:outlineLvl w:val="1"/>
      </w:pPr>
      <w:r w:rsidRPr="00683D8F">
        <w:t>One</w:t>
      </w:r>
      <w:r w:rsidRPr="00683D8F">
        <w:noBreakHyphen/>
        <w:t>to</w:t>
      </w:r>
      <w:r w:rsidRPr="00683D8F">
        <w:noBreakHyphen/>
        <w:t>one family support, including signposting for:</w:t>
      </w:r>
    </w:p>
    <w:p w14:paraId="1C2F9E92" w14:textId="77777777" w:rsidR="00683D8F" w:rsidRPr="00683D8F" w:rsidRDefault="00683D8F" w:rsidP="00683D8F">
      <w:pPr>
        <w:pStyle w:val="ListParagraph"/>
        <w:keepNext/>
        <w:keepLines/>
        <w:numPr>
          <w:ilvl w:val="1"/>
          <w:numId w:val="16"/>
        </w:numPr>
        <w:spacing w:before="400" w:after="80" w:line="264" w:lineRule="auto"/>
        <w:ind w:right="2160"/>
        <w:outlineLvl w:val="1"/>
      </w:pPr>
      <w:r w:rsidRPr="00683D8F">
        <w:lastRenderedPageBreak/>
        <w:t>Debt advice</w:t>
      </w:r>
    </w:p>
    <w:p w14:paraId="69E3120A" w14:textId="77777777" w:rsidR="00683D8F" w:rsidRPr="00683D8F" w:rsidRDefault="00683D8F" w:rsidP="00683D8F">
      <w:pPr>
        <w:pStyle w:val="ListParagraph"/>
        <w:keepNext/>
        <w:keepLines/>
        <w:numPr>
          <w:ilvl w:val="1"/>
          <w:numId w:val="16"/>
        </w:numPr>
        <w:spacing w:before="400" w:after="80" w:line="264" w:lineRule="auto"/>
        <w:ind w:right="2160"/>
        <w:outlineLvl w:val="1"/>
      </w:pPr>
      <w:r w:rsidRPr="00683D8F">
        <w:t>Counselling</w:t>
      </w:r>
    </w:p>
    <w:p w14:paraId="47380304" w14:textId="77777777" w:rsidR="00683D8F" w:rsidRPr="00683D8F" w:rsidRDefault="00683D8F" w:rsidP="00683D8F">
      <w:pPr>
        <w:pStyle w:val="ListParagraph"/>
        <w:keepNext/>
        <w:keepLines/>
        <w:numPr>
          <w:ilvl w:val="1"/>
          <w:numId w:val="16"/>
        </w:numPr>
        <w:spacing w:before="400" w:after="80" w:line="264" w:lineRule="auto"/>
        <w:ind w:right="2160"/>
        <w:outlineLvl w:val="1"/>
      </w:pPr>
      <w:r w:rsidRPr="00683D8F">
        <w:t>Specialist services tailored to individual family needs</w:t>
      </w:r>
    </w:p>
    <w:p w14:paraId="4AD8942F" w14:textId="77777777" w:rsidR="00683D8F" w:rsidRPr="00683D8F" w:rsidRDefault="00683D8F" w:rsidP="00683D8F">
      <w:pPr>
        <w:keepNext/>
        <w:keepLines/>
        <w:spacing w:before="400" w:after="80" w:line="264" w:lineRule="auto"/>
        <w:ind w:right="2160"/>
        <w:outlineLvl w:val="1"/>
        <w:rPr>
          <w:b/>
          <w:bCs/>
        </w:rPr>
      </w:pPr>
      <w:r w:rsidRPr="00683D8F">
        <w:rPr>
          <w:b/>
          <w:bCs/>
        </w:rPr>
        <w:t>Partnership Working</w:t>
      </w:r>
    </w:p>
    <w:p w14:paraId="71B99FD8" w14:textId="77777777" w:rsidR="00683D8F" w:rsidRPr="00683D8F" w:rsidRDefault="00683D8F" w:rsidP="00683D8F">
      <w:pPr>
        <w:keepNext/>
        <w:keepLines/>
        <w:numPr>
          <w:ilvl w:val="0"/>
          <w:numId w:val="9"/>
        </w:numPr>
        <w:spacing w:before="400" w:after="80" w:line="264" w:lineRule="auto"/>
        <w:ind w:right="2160"/>
        <w:outlineLvl w:val="1"/>
      </w:pPr>
      <w:r w:rsidRPr="00683D8F">
        <w:t>Family Hubs collaborate with a wide range of partners, including:</w:t>
      </w:r>
    </w:p>
    <w:p w14:paraId="79361A53"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Health services</w:t>
      </w:r>
    </w:p>
    <w:p w14:paraId="2B9CE1E8"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Social prescribers</w:t>
      </w:r>
    </w:p>
    <w:p w14:paraId="3C934F95"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Voluntary organisations</w:t>
      </w:r>
    </w:p>
    <w:p w14:paraId="7A60D9D9"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Working Well Trust</w:t>
      </w:r>
    </w:p>
    <w:p w14:paraId="7092480D"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Read Easy</w:t>
      </w:r>
    </w:p>
    <w:p w14:paraId="36E2FC0E"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Autism Hub</w:t>
      </w:r>
    </w:p>
    <w:p w14:paraId="3CEC7D21"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Talking Therapies</w:t>
      </w:r>
    </w:p>
    <w:p w14:paraId="57891EDF" w14:textId="77777777" w:rsidR="00683D8F" w:rsidRPr="00683D8F" w:rsidRDefault="00683D8F" w:rsidP="00683D8F">
      <w:pPr>
        <w:pStyle w:val="ListParagraph"/>
        <w:keepNext/>
        <w:keepLines/>
        <w:numPr>
          <w:ilvl w:val="1"/>
          <w:numId w:val="9"/>
        </w:numPr>
        <w:spacing w:before="400" w:after="80" w:line="264" w:lineRule="auto"/>
        <w:ind w:right="2160"/>
        <w:outlineLvl w:val="1"/>
      </w:pPr>
      <w:r w:rsidRPr="00683D8F">
        <w:t>SENDIASS (Jenny’s team)</w:t>
      </w:r>
    </w:p>
    <w:p w14:paraId="42724095" w14:textId="77777777" w:rsidR="00683D8F" w:rsidRPr="00683D8F" w:rsidRDefault="00683D8F" w:rsidP="00683D8F">
      <w:pPr>
        <w:keepNext/>
        <w:keepLines/>
        <w:spacing w:before="400" w:after="80" w:line="264" w:lineRule="auto"/>
        <w:ind w:right="2160"/>
        <w:outlineLvl w:val="1"/>
        <w:rPr>
          <w:b/>
          <w:bCs/>
        </w:rPr>
      </w:pPr>
      <w:r w:rsidRPr="00683D8F">
        <w:rPr>
          <w:b/>
          <w:bCs/>
        </w:rPr>
        <w:t>Case Studies</w:t>
      </w:r>
    </w:p>
    <w:p w14:paraId="3424595D" w14:textId="77777777" w:rsidR="00683D8F" w:rsidRPr="00683D8F" w:rsidRDefault="00683D8F" w:rsidP="00683D8F">
      <w:pPr>
        <w:keepNext/>
        <w:keepLines/>
        <w:spacing w:before="400" w:after="80" w:line="264" w:lineRule="auto"/>
        <w:ind w:right="2160"/>
        <w:outlineLvl w:val="1"/>
        <w:rPr>
          <w:b/>
          <w:bCs/>
        </w:rPr>
      </w:pPr>
      <w:r w:rsidRPr="00683D8F">
        <w:rPr>
          <w:b/>
          <w:bCs/>
        </w:rPr>
        <w:t>Yasin</w:t>
      </w:r>
    </w:p>
    <w:p w14:paraId="71851854" w14:textId="77777777" w:rsidR="00683D8F" w:rsidRPr="00683D8F" w:rsidRDefault="00683D8F" w:rsidP="00683D8F">
      <w:pPr>
        <w:pStyle w:val="ListParagraph"/>
        <w:keepNext/>
        <w:keepLines/>
        <w:numPr>
          <w:ilvl w:val="0"/>
          <w:numId w:val="17"/>
        </w:numPr>
        <w:spacing w:before="400" w:after="80" w:line="264" w:lineRule="auto"/>
        <w:ind w:right="2160"/>
        <w:outlineLvl w:val="1"/>
      </w:pPr>
      <w:r w:rsidRPr="00683D8F">
        <w:t xml:space="preserve">Recently moved to Tower </w:t>
      </w:r>
      <w:proofErr w:type="gramStart"/>
      <w:r w:rsidRPr="00683D8F">
        <w:t>Hamlets;</w:t>
      </w:r>
      <w:proofErr w:type="gramEnd"/>
      <w:r w:rsidRPr="00683D8F">
        <w:t xml:space="preserve"> father of a child with SEND.</w:t>
      </w:r>
    </w:p>
    <w:p w14:paraId="1A033CAA" w14:textId="77777777" w:rsidR="00683D8F" w:rsidRPr="00683D8F" w:rsidRDefault="00683D8F" w:rsidP="00683D8F">
      <w:pPr>
        <w:pStyle w:val="ListParagraph"/>
        <w:keepNext/>
        <w:keepLines/>
        <w:numPr>
          <w:ilvl w:val="0"/>
          <w:numId w:val="17"/>
        </w:numPr>
        <w:spacing w:before="400" w:after="80" w:line="264" w:lineRule="auto"/>
        <w:ind w:right="2160"/>
        <w:outlineLvl w:val="1"/>
      </w:pPr>
      <w:r w:rsidRPr="00683D8F">
        <w:t>Accessed Family Hub support to find the right school and services.</w:t>
      </w:r>
    </w:p>
    <w:p w14:paraId="093AF9D6" w14:textId="77777777" w:rsidR="00683D8F" w:rsidRPr="00683D8F" w:rsidRDefault="00683D8F" w:rsidP="00683D8F">
      <w:pPr>
        <w:pStyle w:val="ListParagraph"/>
        <w:keepNext/>
        <w:keepLines/>
        <w:numPr>
          <w:ilvl w:val="0"/>
          <w:numId w:val="17"/>
        </w:numPr>
        <w:spacing w:before="400" w:after="80" w:line="264" w:lineRule="auto"/>
        <w:ind w:right="2160"/>
        <w:outlineLvl w:val="1"/>
      </w:pPr>
      <w:r w:rsidRPr="00683D8F">
        <w:t>His child now attends a specialist school.</w:t>
      </w:r>
    </w:p>
    <w:p w14:paraId="368F436F" w14:textId="77777777" w:rsidR="00683D8F" w:rsidRPr="00683D8F" w:rsidRDefault="00683D8F" w:rsidP="00683D8F">
      <w:pPr>
        <w:pStyle w:val="ListParagraph"/>
        <w:keepNext/>
        <w:keepLines/>
        <w:numPr>
          <w:ilvl w:val="0"/>
          <w:numId w:val="17"/>
        </w:numPr>
        <w:spacing w:before="400" w:after="80" w:line="264" w:lineRule="auto"/>
        <w:ind w:right="2160"/>
        <w:outlineLvl w:val="1"/>
      </w:pPr>
      <w:r w:rsidRPr="00683D8F">
        <w:t>Yasin became a volunteer and now runs healthy cookery sessions.</w:t>
      </w:r>
    </w:p>
    <w:p w14:paraId="311AD81C" w14:textId="77777777" w:rsidR="00683D8F" w:rsidRPr="00683D8F" w:rsidRDefault="00683D8F" w:rsidP="00683D8F">
      <w:pPr>
        <w:pStyle w:val="ListParagraph"/>
        <w:keepNext/>
        <w:keepLines/>
        <w:numPr>
          <w:ilvl w:val="0"/>
          <w:numId w:val="17"/>
        </w:numPr>
        <w:spacing w:before="400" w:after="80" w:line="264" w:lineRule="auto"/>
        <w:ind w:right="2160"/>
        <w:outlineLvl w:val="1"/>
      </w:pPr>
      <w:r w:rsidRPr="00683D8F">
        <w:t>Received employment support and is now self</w:t>
      </w:r>
      <w:r w:rsidRPr="00683D8F">
        <w:noBreakHyphen/>
        <w:t>employed in catering.</w:t>
      </w:r>
    </w:p>
    <w:p w14:paraId="6DE17B64" w14:textId="77777777" w:rsidR="00683D8F" w:rsidRPr="00683D8F" w:rsidRDefault="00683D8F" w:rsidP="00683D8F">
      <w:pPr>
        <w:keepNext/>
        <w:keepLines/>
        <w:spacing w:before="400" w:after="80" w:line="264" w:lineRule="auto"/>
        <w:ind w:right="2160"/>
        <w:outlineLvl w:val="1"/>
        <w:rPr>
          <w:b/>
          <w:bCs/>
        </w:rPr>
      </w:pPr>
      <w:r w:rsidRPr="00683D8F">
        <w:rPr>
          <w:b/>
          <w:bCs/>
        </w:rPr>
        <w:t>Abigail</w:t>
      </w:r>
    </w:p>
    <w:p w14:paraId="7E47A7A1" w14:textId="77777777" w:rsidR="00683D8F" w:rsidRPr="00683D8F" w:rsidRDefault="00683D8F" w:rsidP="00683D8F">
      <w:pPr>
        <w:pStyle w:val="ListParagraph"/>
        <w:keepNext/>
        <w:keepLines/>
        <w:numPr>
          <w:ilvl w:val="0"/>
          <w:numId w:val="18"/>
        </w:numPr>
        <w:spacing w:before="400" w:after="80" w:line="264" w:lineRule="auto"/>
        <w:ind w:right="2160"/>
        <w:outlineLvl w:val="1"/>
      </w:pPr>
      <w:r w:rsidRPr="00683D8F">
        <w:t>Parent of twins, one with SEND; experienced depression due to lack of support.</w:t>
      </w:r>
    </w:p>
    <w:p w14:paraId="1DF6D8E1" w14:textId="77777777" w:rsidR="00683D8F" w:rsidRPr="00683D8F" w:rsidRDefault="00683D8F" w:rsidP="00683D8F">
      <w:pPr>
        <w:pStyle w:val="ListParagraph"/>
        <w:keepNext/>
        <w:keepLines/>
        <w:numPr>
          <w:ilvl w:val="0"/>
          <w:numId w:val="18"/>
        </w:numPr>
        <w:spacing w:before="400" w:after="80" w:line="264" w:lineRule="auto"/>
        <w:ind w:right="2160"/>
        <w:outlineLvl w:val="1"/>
      </w:pPr>
      <w:r w:rsidRPr="00683D8F">
        <w:t>Through Family Hubs, accessed emotional support, Talking Therapies, and guidance on schooling and feeding.</w:t>
      </w:r>
    </w:p>
    <w:p w14:paraId="11B6A978" w14:textId="57B09C33" w:rsidR="00AE0A76" w:rsidRPr="00AE0A76" w:rsidRDefault="00683D8F" w:rsidP="00AE0A76">
      <w:pPr>
        <w:pStyle w:val="ListParagraph"/>
        <w:keepNext/>
        <w:keepLines/>
        <w:numPr>
          <w:ilvl w:val="0"/>
          <w:numId w:val="18"/>
        </w:numPr>
        <w:spacing w:before="400" w:after="80" w:line="264" w:lineRule="auto"/>
        <w:ind w:right="2160"/>
        <w:outlineLvl w:val="1"/>
      </w:pPr>
      <w:r w:rsidRPr="00683D8F">
        <w:t>Received employment support and is now working.</w:t>
      </w:r>
    </w:p>
    <w:sectPr w:rsidR="00AE0A76" w:rsidRPr="00AE0A76" w:rsidSect="00AE0A76">
      <w:footerReference w:type="default" r:id="rId6"/>
      <w:pgSz w:w="12240" w:h="15840"/>
      <w:pgMar w:top="720" w:right="720" w:bottom="720" w:left="720" w:header="720" w:footer="720" w:gutter="0"/>
      <w:pgBorders w:offsetFrom="page">
        <w:top w:val="single" w:sz="36" w:space="24" w:color="7030A0"/>
        <w:left w:val="single" w:sz="36" w:space="24" w:color="7030A0"/>
        <w:bottom w:val="single" w:sz="36" w:space="24" w:color="7030A0"/>
        <w:right w:val="single" w:sz="36" w:space="24" w:color="7030A0"/>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CBFF" w14:textId="77777777" w:rsidR="00AE0A76" w:rsidRDefault="00AE0A76">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C31"/>
    <w:multiLevelType w:val="multilevel"/>
    <w:tmpl w:val="A71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04FD"/>
    <w:multiLevelType w:val="multilevel"/>
    <w:tmpl w:val="F5A2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F5D59"/>
    <w:multiLevelType w:val="multilevel"/>
    <w:tmpl w:val="B082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14709"/>
    <w:multiLevelType w:val="multilevel"/>
    <w:tmpl w:val="BB4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92161"/>
    <w:multiLevelType w:val="multilevel"/>
    <w:tmpl w:val="79E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300B9"/>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E412A"/>
    <w:multiLevelType w:val="hybridMultilevel"/>
    <w:tmpl w:val="6478E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A31970"/>
    <w:multiLevelType w:val="multilevel"/>
    <w:tmpl w:val="3AF6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814CE"/>
    <w:multiLevelType w:val="hybridMultilevel"/>
    <w:tmpl w:val="94565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B93F17"/>
    <w:multiLevelType w:val="multilevel"/>
    <w:tmpl w:val="23E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91977"/>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302A7"/>
    <w:multiLevelType w:val="multilevel"/>
    <w:tmpl w:val="FE68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265DA"/>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30454"/>
    <w:multiLevelType w:val="multilevel"/>
    <w:tmpl w:val="78225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961D2"/>
    <w:multiLevelType w:val="hybridMultilevel"/>
    <w:tmpl w:val="FE744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5146EF"/>
    <w:multiLevelType w:val="multilevel"/>
    <w:tmpl w:val="FD32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261EC"/>
    <w:multiLevelType w:val="hybridMultilevel"/>
    <w:tmpl w:val="C1DE0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860A10"/>
    <w:multiLevelType w:val="multilevel"/>
    <w:tmpl w:val="79E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71960">
    <w:abstractNumId w:val="15"/>
  </w:num>
  <w:num w:numId="2" w16cid:durableId="947591155">
    <w:abstractNumId w:val="3"/>
  </w:num>
  <w:num w:numId="3" w16cid:durableId="1439719895">
    <w:abstractNumId w:val="6"/>
  </w:num>
  <w:num w:numId="4" w16cid:durableId="1089160528">
    <w:abstractNumId w:val="11"/>
  </w:num>
  <w:num w:numId="5" w16cid:durableId="1901281217">
    <w:abstractNumId w:val="9"/>
  </w:num>
  <w:num w:numId="6" w16cid:durableId="322509911">
    <w:abstractNumId w:val="2"/>
  </w:num>
  <w:num w:numId="7" w16cid:durableId="423653162">
    <w:abstractNumId w:val="13"/>
  </w:num>
  <w:num w:numId="8" w16cid:durableId="1518349816">
    <w:abstractNumId w:val="17"/>
  </w:num>
  <w:num w:numId="9" w16cid:durableId="2116554889">
    <w:abstractNumId w:val="5"/>
  </w:num>
  <w:num w:numId="10" w16cid:durableId="846021216">
    <w:abstractNumId w:val="1"/>
  </w:num>
  <w:num w:numId="11" w16cid:durableId="612399147">
    <w:abstractNumId w:val="0"/>
  </w:num>
  <w:num w:numId="12" w16cid:durableId="499779704">
    <w:abstractNumId w:val="7"/>
  </w:num>
  <w:num w:numId="13" w16cid:durableId="1276642696">
    <w:abstractNumId w:val="14"/>
  </w:num>
  <w:num w:numId="14" w16cid:durableId="720979420">
    <w:abstractNumId w:val="8"/>
  </w:num>
  <w:num w:numId="15" w16cid:durableId="1284653419">
    <w:abstractNumId w:val="16"/>
  </w:num>
  <w:num w:numId="16" w16cid:durableId="2002809648">
    <w:abstractNumId w:val="4"/>
  </w:num>
  <w:num w:numId="17" w16cid:durableId="2107460555">
    <w:abstractNumId w:val="12"/>
  </w:num>
  <w:num w:numId="18" w16cid:durableId="1629042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76"/>
    <w:rsid w:val="004A65C2"/>
    <w:rsid w:val="00683D8F"/>
    <w:rsid w:val="00AE0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30BF"/>
  <w15:chartTrackingRefBased/>
  <w15:docId w15:val="{665C8C64-A578-4EC7-AB5A-E0583DF1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0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76"/>
    <w:rPr>
      <w:rFonts w:eastAsiaTheme="majorEastAsia" w:cstheme="majorBidi"/>
      <w:color w:val="272727" w:themeColor="text1" w:themeTint="D8"/>
    </w:rPr>
  </w:style>
  <w:style w:type="paragraph" w:styleId="Title">
    <w:name w:val="Title"/>
    <w:basedOn w:val="Normal"/>
    <w:next w:val="Normal"/>
    <w:link w:val="TitleChar"/>
    <w:uiPriority w:val="10"/>
    <w:qFormat/>
    <w:rsid w:val="00AE0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76"/>
    <w:pPr>
      <w:spacing w:before="160"/>
      <w:jc w:val="center"/>
    </w:pPr>
    <w:rPr>
      <w:i/>
      <w:iCs/>
      <w:color w:val="404040" w:themeColor="text1" w:themeTint="BF"/>
    </w:rPr>
  </w:style>
  <w:style w:type="character" w:customStyle="1" w:styleId="QuoteChar">
    <w:name w:val="Quote Char"/>
    <w:basedOn w:val="DefaultParagraphFont"/>
    <w:link w:val="Quote"/>
    <w:uiPriority w:val="29"/>
    <w:rsid w:val="00AE0A76"/>
    <w:rPr>
      <w:i/>
      <w:iCs/>
      <w:color w:val="404040" w:themeColor="text1" w:themeTint="BF"/>
    </w:rPr>
  </w:style>
  <w:style w:type="paragraph" w:styleId="ListParagraph">
    <w:name w:val="List Paragraph"/>
    <w:basedOn w:val="Normal"/>
    <w:uiPriority w:val="34"/>
    <w:qFormat/>
    <w:rsid w:val="00AE0A76"/>
    <w:pPr>
      <w:ind w:left="720"/>
      <w:contextualSpacing/>
    </w:pPr>
  </w:style>
  <w:style w:type="character" w:styleId="IntenseEmphasis">
    <w:name w:val="Intense Emphasis"/>
    <w:basedOn w:val="DefaultParagraphFont"/>
    <w:uiPriority w:val="21"/>
    <w:qFormat/>
    <w:rsid w:val="00AE0A76"/>
    <w:rPr>
      <w:i/>
      <w:iCs/>
      <w:color w:val="0F4761" w:themeColor="accent1" w:themeShade="BF"/>
    </w:rPr>
  </w:style>
  <w:style w:type="paragraph" w:styleId="IntenseQuote">
    <w:name w:val="Intense Quote"/>
    <w:basedOn w:val="Normal"/>
    <w:next w:val="Normal"/>
    <w:link w:val="IntenseQuoteChar"/>
    <w:uiPriority w:val="30"/>
    <w:qFormat/>
    <w:rsid w:val="00AE0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76"/>
    <w:rPr>
      <w:i/>
      <w:iCs/>
      <w:color w:val="0F4761" w:themeColor="accent1" w:themeShade="BF"/>
    </w:rPr>
  </w:style>
  <w:style w:type="character" w:styleId="IntenseReference">
    <w:name w:val="Intense Reference"/>
    <w:basedOn w:val="DefaultParagraphFont"/>
    <w:uiPriority w:val="32"/>
    <w:qFormat/>
    <w:rsid w:val="00AE0A76"/>
    <w:rPr>
      <w:b/>
      <w:bCs/>
      <w:smallCaps/>
      <w:color w:val="0F4761" w:themeColor="accent1" w:themeShade="BF"/>
      <w:spacing w:val="5"/>
    </w:rPr>
  </w:style>
  <w:style w:type="paragraph" w:styleId="Footer">
    <w:name w:val="footer"/>
    <w:basedOn w:val="Normal"/>
    <w:link w:val="FooterChar"/>
    <w:uiPriority w:val="99"/>
    <w:semiHidden/>
    <w:unhideWhenUsed/>
    <w:rsid w:val="00AE0A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0A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1193</Words>
  <Characters>5369</Characters>
  <Application>Microsoft Office Word</Application>
  <DocSecurity>0</DocSecurity>
  <Lines>130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Hadgraft</dc:creator>
  <cp:keywords/>
  <dc:description/>
  <cp:lastModifiedBy>Jenny Hadgraft</cp:lastModifiedBy>
  <cp:revision>1</cp:revision>
  <dcterms:created xsi:type="dcterms:W3CDTF">2026-01-23T11:31:00Z</dcterms:created>
  <dcterms:modified xsi:type="dcterms:W3CDTF">2026-01-23T11:50:00Z</dcterms:modified>
</cp:coreProperties>
</file>